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E9C6" w14:textId="3EFB008D" w:rsidR="007C79F7" w:rsidRPr="00286CEA" w:rsidRDefault="000522A3" w:rsidP="00475F56">
      <w:pPr>
        <w:tabs>
          <w:tab w:val="left" w:pos="180"/>
        </w:tabs>
      </w:pPr>
      <w:r w:rsidRPr="00286CEA">
        <w:t>Executive Director Report</w:t>
      </w:r>
    </w:p>
    <w:p w14:paraId="40BE52EE" w14:textId="369F8D43" w:rsidR="000522A3" w:rsidRPr="00286CEA" w:rsidRDefault="000522A3" w:rsidP="00475F56">
      <w:pPr>
        <w:tabs>
          <w:tab w:val="left" w:pos="180"/>
        </w:tabs>
      </w:pPr>
    </w:p>
    <w:p w14:paraId="608053FE" w14:textId="1FA9FFE8" w:rsidR="000522A3" w:rsidRPr="00286CEA" w:rsidRDefault="000522A3" w:rsidP="00475F56">
      <w:pPr>
        <w:tabs>
          <w:tab w:val="left" w:pos="180"/>
        </w:tabs>
      </w:pPr>
      <w:r w:rsidRPr="00286CEA">
        <w:tab/>
      </w:r>
      <w:r w:rsidRPr="00286CEA">
        <w:tab/>
        <w:t>Pic</w:t>
      </w:r>
    </w:p>
    <w:p w14:paraId="362327D1" w14:textId="77777777" w:rsidR="006E5097" w:rsidRPr="00286CEA" w:rsidRDefault="006E5097" w:rsidP="00475F56">
      <w:pPr>
        <w:tabs>
          <w:tab w:val="left" w:pos="180"/>
        </w:tabs>
      </w:pPr>
    </w:p>
    <w:p w14:paraId="38CC6F30" w14:textId="5054B7DA" w:rsidR="0072517C" w:rsidRPr="00286CEA" w:rsidRDefault="0072517C" w:rsidP="00475F56">
      <w:pPr>
        <w:tabs>
          <w:tab w:val="left" w:pos="180"/>
        </w:tabs>
      </w:pPr>
    </w:p>
    <w:p w14:paraId="5D1E0FD8" w14:textId="328AEA42" w:rsidR="0072517C" w:rsidRPr="00286CEA" w:rsidRDefault="0072517C" w:rsidP="00475F56">
      <w:pPr>
        <w:tabs>
          <w:tab w:val="left" w:pos="180"/>
        </w:tabs>
      </w:pPr>
    </w:p>
    <w:p w14:paraId="1649A1C6" w14:textId="57C0E627" w:rsidR="00E170FC" w:rsidRPr="00286CEA" w:rsidRDefault="00E170FC" w:rsidP="00475F56">
      <w:pPr>
        <w:tabs>
          <w:tab w:val="left" w:pos="180"/>
        </w:tabs>
      </w:pPr>
    </w:p>
    <w:p w14:paraId="22D10465" w14:textId="77F29CD5" w:rsidR="007D06D5" w:rsidRDefault="007D06D5" w:rsidP="00FB51B0">
      <w:pPr>
        <w:ind w:firstLine="720"/>
      </w:pPr>
    </w:p>
    <w:p w14:paraId="3925F3C5" w14:textId="38B434B7" w:rsidR="00325B88" w:rsidRPr="00325B88" w:rsidRDefault="00325B88" w:rsidP="00325B88">
      <w:pPr>
        <w:ind w:left="101" w:right="101"/>
        <w:rPr>
          <w:rFonts w:eastAsiaTheme="minorHAnsi"/>
          <w:bCs/>
          <w:szCs w:val="20"/>
        </w:rPr>
      </w:pPr>
      <w:r w:rsidRPr="00325B88">
        <w:rPr>
          <w:rFonts w:eastAsiaTheme="minorHAnsi"/>
          <w:bCs/>
          <w:szCs w:val="20"/>
        </w:rPr>
        <w:t xml:space="preserve">I hope everyone had a </w:t>
      </w:r>
      <w:r w:rsidR="00A7411F" w:rsidRPr="00325B88">
        <w:rPr>
          <w:rFonts w:eastAsiaTheme="minorHAnsi"/>
          <w:bCs/>
          <w:szCs w:val="20"/>
        </w:rPr>
        <w:t>great</w:t>
      </w:r>
      <w:r w:rsidRPr="00325B88">
        <w:rPr>
          <w:rFonts w:eastAsiaTheme="minorHAnsi"/>
          <w:bCs/>
          <w:szCs w:val="20"/>
        </w:rPr>
        <w:t xml:space="preserve"> thanksgiving holiday and got to be with family over the long weekend. Seems the weather cooperated in most parts of the northeast for those that traveled. </w:t>
      </w:r>
    </w:p>
    <w:p w14:paraId="00059B52" w14:textId="50DF5C9C" w:rsidR="00325B88" w:rsidRPr="00325B88" w:rsidRDefault="00325B88" w:rsidP="00325B88">
      <w:pPr>
        <w:ind w:left="101" w:right="101"/>
        <w:rPr>
          <w:rFonts w:eastAsiaTheme="minorHAnsi"/>
          <w:bCs/>
          <w:szCs w:val="20"/>
        </w:rPr>
      </w:pPr>
    </w:p>
    <w:p w14:paraId="72244897" w14:textId="0EA921E5" w:rsidR="00325B88" w:rsidRPr="00325B88" w:rsidRDefault="00325B88" w:rsidP="00325B88">
      <w:pPr>
        <w:ind w:left="101" w:right="101"/>
        <w:rPr>
          <w:rFonts w:eastAsiaTheme="minorHAnsi"/>
          <w:bCs/>
          <w:szCs w:val="20"/>
        </w:rPr>
      </w:pPr>
      <w:r w:rsidRPr="00325B88">
        <w:rPr>
          <w:rFonts w:eastAsiaTheme="minorHAnsi"/>
          <w:bCs/>
          <w:szCs w:val="20"/>
        </w:rPr>
        <w:t>Remember the Engineering Workshop will take place December 14</w:t>
      </w:r>
      <w:r w:rsidRPr="00325B88">
        <w:rPr>
          <w:rFonts w:eastAsiaTheme="minorHAnsi"/>
          <w:bCs/>
          <w:szCs w:val="20"/>
          <w:vertAlign w:val="superscript"/>
        </w:rPr>
        <w:t>th</w:t>
      </w:r>
      <w:r w:rsidRPr="00325B88">
        <w:rPr>
          <w:rFonts w:eastAsiaTheme="minorHAnsi"/>
          <w:bCs/>
          <w:szCs w:val="20"/>
        </w:rPr>
        <w:t xml:space="preserve"> &amp; 15</w:t>
      </w:r>
      <w:r w:rsidRPr="00325B88">
        <w:rPr>
          <w:rFonts w:eastAsiaTheme="minorHAnsi"/>
          <w:bCs/>
          <w:szCs w:val="20"/>
          <w:vertAlign w:val="superscript"/>
        </w:rPr>
        <w:t>th</w:t>
      </w:r>
      <w:r w:rsidRPr="00325B88">
        <w:rPr>
          <w:rFonts w:eastAsiaTheme="minorHAnsi"/>
          <w:bCs/>
          <w:szCs w:val="20"/>
        </w:rPr>
        <w:t xml:space="preserve"> at the Embassy Suites Destiny location in Syracuse. </w:t>
      </w:r>
    </w:p>
    <w:p w14:paraId="7501C4B6" w14:textId="08FE7685" w:rsidR="00325B88" w:rsidRPr="00325B88" w:rsidRDefault="00325B88" w:rsidP="00325B88">
      <w:pPr>
        <w:ind w:left="101" w:right="101"/>
        <w:rPr>
          <w:rFonts w:eastAsiaTheme="minorHAnsi"/>
          <w:bCs/>
          <w:szCs w:val="20"/>
        </w:rPr>
      </w:pPr>
    </w:p>
    <w:p w14:paraId="5FE46B7B" w14:textId="174AF751" w:rsidR="00325B88" w:rsidRPr="00325B88" w:rsidRDefault="00325B88" w:rsidP="00325B88">
      <w:pPr>
        <w:ind w:left="101" w:right="101"/>
        <w:rPr>
          <w:rFonts w:eastAsiaTheme="minorHAnsi"/>
          <w:bCs/>
          <w:szCs w:val="20"/>
        </w:rPr>
      </w:pPr>
      <w:r w:rsidRPr="00325B88">
        <w:rPr>
          <w:rFonts w:eastAsiaTheme="minorHAnsi"/>
          <w:bCs/>
          <w:szCs w:val="20"/>
        </w:rPr>
        <w:t xml:space="preserve">Governor Hochul has announced two transmission projects to help get clean energy downstate. Currently, the State’s clean-power supply is generated upstate and is hampered by lack of transmission lines getting to the New York State area where fossil fuels are being heavily relied upon. By law, New York State has nine years to more than double the share of the electricity it uses that is generated from the wind, sun and water to 70 percent from less than 30% today. </w:t>
      </w:r>
    </w:p>
    <w:p w14:paraId="58FC4724" w14:textId="77777777" w:rsidR="00325B88" w:rsidRPr="00325B88" w:rsidRDefault="00325B88" w:rsidP="00325B88">
      <w:pPr>
        <w:ind w:left="101" w:right="101"/>
        <w:rPr>
          <w:rFonts w:eastAsiaTheme="minorHAnsi"/>
          <w:bCs/>
          <w:szCs w:val="20"/>
        </w:rPr>
      </w:pPr>
    </w:p>
    <w:p w14:paraId="61421AC6" w14:textId="4C86F9EA" w:rsidR="00325B88" w:rsidRPr="00325B88" w:rsidRDefault="00325B88" w:rsidP="00325B88">
      <w:pPr>
        <w:ind w:left="101" w:right="101"/>
        <w:rPr>
          <w:rFonts w:eastAsiaTheme="minorHAnsi"/>
          <w:bCs/>
          <w:szCs w:val="20"/>
        </w:rPr>
      </w:pPr>
      <w:r w:rsidRPr="00325B88">
        <w:rPr>
          <w:rFonts w:eastAsiaTheme="minorHAnsi"/>
          <w:bCs/>
          <w:szCs w:val="20"/>
        </w:rPr>
        <w:t xml:space="preserve">The new transmission lines will bring renewable energy directly to New York City. One line, called the Clean Path New York, will stretch 179 miles from Delaware County to a substation on the East River. The second line, the Champlain Hudson Power Express, will run a </w:t>
      </w:r>
      <w:r w:rsidR="00A7411F" w:rsidRPr="00325B88">
        <w:rPr>
          <w:rFonts w:eastAsiaTheme="minorHAnsi"/>
          <w:bCs/>
          <w:szCs w:val="20"/>
        </w:rPr>
        <w:t>buried</w:t>
      </w:r>
      <w:r w:rsidRPr="00325B88">
        <w:rPr>
          <w:rFonts w:eastAsiaTheme="minorHAnsi"/>
          <w:bCs/>
          <w:szCs w:val="20"/>
        </w:rPr>
        <w:t xml:space="preserve"> cable from Canada down the Hudson River to Queens.</w:t>
      </w:r>
    </w:p>
    <w:p w14:paraId="400A10F2" w14:textId="77777777" w:rsidR="00325B88" w:rsidRPr="00325B88" w:rsidRDefault="00325B88" w:rsidP="00325B88">
      <w:pPr>
        <w:ind w:left="101" w:right="101"/>
        <w:rPr>
          <w:rFonts w:eastAsiaTheme="minorHAnsi"/>
          <w:bCs/>
          <w:szCs w:val="20"/>
        </w:rPr>
      </w:pPr>
    </w:p>
    <w:p w14:paraId="7A66F3DA" w14:textId="77777777" w:rsidR="00C55A25" w:rsidRDefault="00325B88" w:rsidP="00325B88">
      <w:pPr>
        <w:ind w:left="101" w:right="101"/>
        <w:rPr>
          <w:rFonts w:eastAsiaTheme="minorHAnsi"/>
          <w:b/>
          <w:sz w:val="32"/>
        </w:rPr>
      </w:pPr>
      <w:r w:rsidRPr="00325B88">
        <w:rPr>
          <w:rFonts w:eastAsiaTheme="minorHAnsi"/>
          <w:b/>
          <w:sz w:val="32"/>
        </w:rPr>
        <w:t xml:space="preserve">In memory of </w:t>
      </w:r>
    </w:p>
    <w:p w14:paraId="5D38E6C9" w14:textId="675D1E79" w:rsidR="00325B88" w:rsidRPr="00325B88" w:rsidRDefault="00325B88" w:rsidP="00325B88">
      <w:pPr>
        <w:ind w:left="101" w:right="101"/>
        <w:rPr>
          <w:rFonts w:eastAsiaTheme="minorHAnsi"/>
          <w:b/>
          <w:sz w:val="32"/>
        </w:rPr>
      </w:pPr>
      <w:r w:rsidRPr="00325B88">
        <w:rPr>
          <w:rFonts w:eastAsiaTheme="minorHAnsi"/>
          <w:b/>
          <w:sz w:val="32"/>
        </w:rPr>
        <w:t>Edward “Smitty” H. Smith</w:t>
      </w:r>
    </w:p>
    <w:p w14:paraId="6832785B" w14:textId="77777777" w:rsidR="00325B88" w:rsidRPr="00325B88" w:rsidRDefault="00325B88" w:rsidP="00325B88">
      <w:pPr>
        <w:ind w:left="101" w:right="101"/>
        <w:rPr>
          <w:rFonts w:eastAsiaTheme="minorHAnsi"/>
          <w:bCs/>
          <w:szCs w:val="20"/>
        </w:rPr>
      </w:pPr>
    </w:p>
    <w:p w14:paraId="6AFA82CF" w14:textId="77777777" w:rsidR="00325B88" w:rsidRPr="00325B88" w:rsidRDefault="00325B88" w:rsidP="00325B88">
      <w:pPr>
        <w:ind w:left="101" w:right="101"/>
        <w:rPr>
          <w:rFonts w:eastAsiaTheme="minorHAnsi"/>
          <w:bCs/>
          <w:szCs w:val="20"/>
        </w:rPr>
      </w:pPr>
      <w:r w:rsidRPr="00325B88">
        <w:rPr>
          <w:rFonts w:eastAsiaTheme="minorHAnsi"/>
          <w:bCs/>
          <w:szCs w:val="20"/>
        </w:rPr>
        <w:t xml:space="preserve">Edward “Smitty” H. Smith of Groton died unexpectedly October 16, 2021 after becoming ill at home. </w:t>
      </w:r>
    </w:p>
    <w:p w14:paraId="27793E94" w14:textId="77777777" w:rsidR="00325B88" w:rsidRPr="00325B88" w:rsidRDefault="00325B88" w:rsidP="00325B88">
      <w:pPr>
        <w:ind w:left="101" w:right="101"/>
        <w:rPr>
          <w:rFonts w:eastAsiaTheme="minorHAnsi"/>
          <w:bCs/>
          <w:szCs w:val="20"/>
        </w:rPr>
      </w:pPr>
    </w:p>
    <w:p w14:paraId="71628582" w14:textId="77777777" w:rsidR="00325B88" w:rsidRPr="00325B88" w:rsidRDefault="00325B88" w:rsidP="00325B88">
      <w:pPr>
        <w:ind w:left="101" w:right="101"/>
        <w:rPr>
          <w:rFonts w:eastAsiaTheme="minorHAnsi"/>
          <w:bCs/>
          <w:szCs w:val="20"/>
        </w:rPr>
      </w:pPr>
      <w:r w:rsidRPr="00325B88">
        <w:rPr>
          <w:rFonts w:eastAsiaTheme="minorHAnsi"/>
          <w:bCs/>
          <w:szCs w:val="20"/>
        </w:rPr>
        <w:t xml:space="preserve">Having grown up in the Cortland/Groton area, Ed worked as a teenager at a farm in Groton where he met his future wife, Mary Ann Batzer. </w:t>
      </w:r>
    </w:p>
    <w:p w14:paraId="6BA8D2F2" w14:textId="77777777" w:rsidR="00325B88" w:rsidRPr="00325B88" w:rsidRDefault="00325B88" w:rsidP="00325B88">
      <w:pPr>
        <w:ind w:left="101" w:right="101"/>
        <w:rPr>
          <w:rFonts w:eastAsiaTheme="minorHAnsi"/>
          <w:bCs/>
          <w:szCs w:val="20"/>
        </w:rPr>
      </w:pPr>
    </w:p>
    <w:p w14:paraId="46B17E88" w14:textId="77777777" w:rsidR="00325B88" w:rsidRPr="00325B88" w:rsidRDefault="00325B88" w:rsidP="00325B88">
      <w:pPr>
        <w:ind w:left="101" w:right="101"/>
        <w:rPr>
          <w:rFonts w:eastAsiaTheme="minorHAnsi"/>
          <w:bCs/>
          <w:szCs w:val="20"/>
        </w:rPr>
      </w:pPr>
      <w:r w:rsidRPr="00325B88">
        <w:rPr>
          <w:rFonts w:eastAsiaTheme="minorHAnsi"/>
          <w:bCs/>
          <w:szCs w:val="20"/>
        </w:rPr>
        <w:t xml:space="preserve">Farming was followed by employment at the Rounsville feed company in Groton and eventually he became employed with the Groton </w:t>
      </w:r>
      <w:r w:rsidRPr="00325B88">
        <w:rPr>
          <w:rFonts w:eastAsiaTheme="minorHAnsi"/>
          <w:bCs/>
          <w:szCs w:val="20"/>
        </w:rPr>
        <w:t>Village DPW. Working the various positions within the department he became the head of the electrical department and after 42 years he retired.</w:t>
      </w:r>
    </w:p>
    <w:p w14:paraId="2250018C" w14:textId="1E73A316" w:rsidR="00325B88" w:rsidRPr="00325B88" w:rsidRDefault="00325B88" w:rsidP="00325B88">
      <w:pPr>
        <w:ind w:left="101" w:right="101"/>
        <w:rPr>
          <w:rFonts w:eastAsiaTheme="minorHAnsi"/>
          <w:bCs/>
          <w:szCs w:val="20"/>
        </w:rPr>
      </w:pPr>
    </w:p>
    <w:p w14:paraId="72581F0A" w14:textId="4B40C95C" w:rsidR="00325B88" w:rsidRPr="00325B88" w:rsidRDefault="00325B88" w:rsidP="00325B88">
      <w:pPr>
        <w:ind w:left="101" w:right="101"/>
        <w:rPr>
          <w:rFonts w:eastAsiaTheme="minorHAnsi"/>
          <w:bCs/>
          <w:szCs w:val="20"/>
        </w:rPr>
      </w:pPr>
      <w:r w:rsidRPr="00325B88">
        <w:rPr>
          <w:rFonts w:eastAsiaTheme="minorHAnsi"/>
          <w:bCs/>
          <w:szCs w:val="20"/>
        </w:rPr>
        <w:t>Ed is survived by his devoted wife of 59 years, 3 children, 6 grandchildren, and one great granddaughter.</w:t>
      </w:r>
    </w:p>
    <w:p w14:paraId="39ABB1E7" w14:textId="75CC40EA" w:rsidR="00325B88" w:rsidRPr="00325B88" w:rsidRDefault="00325B88" w:rsidP="00325B88">
      <w:pPr>
        <w:ind w:left="101" w:right="101"/>
        <w:rPr>
          <w:rFonts w:eastAsiaTheme="minorHAnsi"/>
          <w:bCs/>
          <w:szCs w:val="20"/>
        </w:rPr>
      </w:pPr>
      <w:r>
        <w:rPr>
          <w:noProof/>
        </w:rPr>
        <w:drawing>
          <wp:anchor distT="0" distB="0" distL="114300" distR="114300" simplePos="0" relativeHeight="251660288" behindDoc="0" locked="0" layoutInCell="1" allowOverlap="1" wp14:anchorId="66AC4F8E" wp14:editId="7868C5F7">
            <wp:simplePos x="0" y="0"/>
            <wp:positionH relativeFrom="column">
              <wp:posOffset>1310640</wp:posOffset>
            </wp:positionH>
            <wp:positionV relativeFrom="paragraph">
              <wp:posOffset>36830</wp:posOffset>
            </wp:positionV>
            <wp:extent cx="1908175" cy="2187575"/>
            <wp:effectExtent l="0" t="0" r="0" b="3175"/>
            <wp:wrapSquare wrapText="bothSides"/>
            <wp:docPr id="1" name="Picture 1" descr="Edward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ard Smi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218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94DC9" w14:textId="729F3856" w:rsidR="00325B88" w:rsidRDefault="00325B88" w:rsidP="00325B88">
      <w:pPr>
        <w:ind w:left="101" w:right="101"/>
        <w:rPr>
          <w:rFonts w:eastAsiaTheme="minorHAnsi"/>
          <w:bCs/>
          <w:szCs w:val="20"/>
        </w:rPr>
      </w:pPr>
    </w:p>
    <w:p w14:paraId="0AD4BAB8" w14:textId="2B5EFAE7" w:rsidR="00325B88" w:rsidRPr="00325B88" w:rsidRDefault="00325B88" w:rsidP="00325B88">
      <w:pPr>
        <w:ind w:left="101" w:right="101"/>
        <w:rPr>
          <w:rFonts w:eastAsiaTheme="minorHAnsi"/>
          <w:bCs/>
          <w:szCs w:val="20"/>
        </w:rPr>
      </w:pPr>
      <w:r w:rsidRPr="00325B88">
        <w:rPr>
          <w:rFonts w:eastAsiaTheme="minorHAnsi"/>
          <w:bCs/>
          <w:szCs w:val="20"/>
        </w:rPr>
        <w:t>Memorial contributions may be made to the Groton Fire Department Ambulance Fund, PO Box 96, Groton, NY 13073.</w:t>
      </w:r>
    </w:p>
    <w:p w14:paraId="1E0BE97B" w14:textId="5C206DDA" w:rsidR="00325B88" w:rsidRPr="00325B88" w:rsidRDefault="00325B88" w:rsidP="00325B88">
      <w:pPr>
        <w:ind w:left="101" w:right="101"/>
        <w:rPr>
          <w:rFonts w:eastAsiaTheme="minorHAnsi"/>
          <w:bCs/>
          <w:szCs w:val="20"/>
        </w:rPr>
      </w:pPr>
    </w:p>
    <w:p w14:paraId="2EB054E8" w14:textId="77777777" w:rsidR="00325B88" w:rsidRDefault="00325B88" w:rsidP="00325B88">
      <w:pPr>
        <w:ind w:left="101" w:right="101"/>
        <w:rPr>
          <w:rFonts w:eastAsiaTheme="minorHAnsi"/>
          <w:bCs/>
          <w:szCs w:val="20"/>
        </w:rPr>
      </w:pPr>
    </w:p>
    <w:p w14:paraId="3D64C454" w14:textId="6C1CB453" w:rsidR="00325B88" w:rsidRDefault="00325B88" w:rsidP="00325B88">
      <w:pPr>
        <w:ind w:left="101" w:right="101"/>
        <w:rPr>
          <w:rFonts w:eastAsiaTheme="minorHAnsi"/>
          <w:bCs/>
          <w:szCs w:val="20"/>
        </w:rPr>
      </w:pPr>
    </w:p>
    <w:p w14:paraId="50452512" w14:textId="17D30AEA" w:rsidR="00325B88" w:rsidRDefault="00EC683A" w:rsidP="00325B88">
      <w:pPr>
        <w:ind w:left="101" w:right="101"/>
        <w:rPr>
          <w:rFonts w:eastAsiaTheme="minorHAnsi"/>
          <w:bCs/>
          <w:szCs w:val="20"/>
        </w:rPr>
      </w:pPr>
      <w:r>
        <w:rPr>
          <w:rFonts w:eastAsiaTheme="minorHAnsi"/>
          <w:bCs/>
          <w:noProof/>
          <w:szCs w:val="20"/>
        </w:rPr>
        <mc:AlternateContent>
          <mc:Choice Requires="wps">
            <w:drawing>
              <wp:anchor distT="0" distB="0" distL="114300" distR="114300" simplePos="0" relativeHeight="251661312" behindDoc="0" locked="0" layoutInCell="1" allowOverlap="1" wp14:anchorId="16566E81" wp14:editId="6F07A1B7">
                <wp:simplePos x="0" y="0"/>
                <wp:positionH relativeFrom="column">
                  <wp:posOffset>95249</wp:posOffset>
                </wp:positionH>
                <wp:positionV relativeFrom="paragraph">
                  <wp:posOffset>24765</wp:posOffset>
                </wp:positionV>
                <wp:extent cx="3057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A118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95pt" to="248.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" strokecolor="#4472c4 [3204]" strokeweight=".5pt">
                <v:stroke joinstyle="miter"/>
              </v:line>
            </w:pict>
          </mc:Fallback>
        </mc:AlternateContent>
      </w:r>
    </w:p>
    <w:p w14:paraId="65A1DCF0" w14:textId="77777777" w:rsidR="00EC683A" w:rsidRDefault="00EC683A" w:rsidP="00325B88">
      <w:pPr>
        <w:ind w:left="101" w:right="101"/>
        <w:rPr>
          <w:rFonts w:eastAsiaTheme="minorHAnsi"/>
          <w:bCs/>
          <w:szCs w:val="20"/>
        </w:rPr>
      </w:pPr>
    </w:p>
    <w:p w14:paraId="4A08D5D8" w14:textId="12D3E26B" w:rsidR="00325B88" w:rsidRPr="00325B88" w:rsidRDefault="00325B88" w:rsidP="00325B88">
      <w:pPr>
        <w:ind w:left="101" w:right="101"/>
        <w:rPr>
          <w:rFonts w:eastAsiaTheme="minorHAnsi"/>
          <w:bCs/>
          <w:szCs w:val="20"/>
        </w:rPr>
      </w:pPr>
      <w:r w:rsidRPr="00325B88">
        <w:rPr>
          <w:rFonts w:eastAsiaTheme="minorHAnsi"/>
          <w:bCs/>
          <w:szCs w:val="20"/>
        </w:rPr>
        <w:t xml:space="preserve">As December approaches and we prepare for the holidays, may your Christmas and New Year’s be full of love and happiness. </w:t>
      </w:r>
    </w:p>
    <w:p w14:paraId="5000A838" w14:textId="5DF84999" w:rsidR="00325B88" w:rsidRPr="00325B88" w:rsidRDefault="00325B88" w:rsidP="00325B88">
      <w:pPr>
        <w:ind w:left="101" w:right="101"/>
        <w:rPr>
          <w:rFonts w:eastAsiaTheme="minorHAnsi"/>
          <w:bCs/>
          <w:szCs w:val="20"/>
        </w:rPr>
      </w:pPr>
    </w:p>
    <w:p w14:paraId="444243A3" w14:textId="77777777" w:rsidR="00325B88" w:rsidRPr="00325B88" w:rsidRDefault="00325B88" w:rsidP="00325B88">
      <w:pPr>
        <w:ind w:left="101" w:right="101"/>
        <w:rPr>
          <w:rFonts w:eastAsiaTheme="minorHAnsi"/>
          <w:bCs/>
          <w:szCs w:val="20"/>
        </w:rPr>
      </w:pPr>
      <w:r w:rsidRPr="00325B88">
        <w:rPr>
          <w:rFonts w:eastAsiaTheme="minorHAnsi"/>
          <w:bCs/>
          <w:szCs w:val="20"/>
        </w:rPr>
        <w:t>From Margo, Narin and myself— we wish you all the best, stay safe and enjoy!</w:t>
      </w:r>
    </w:p>
    <w:p w14:paraId="3D298F25" w14:textId="77777777" w:rsidR="00325B88" w:rsidRPr="00325B88" w:rsidRDefault="00325B88" w:rsidP="00325B88">
      <w:pPr>
        <w:ind w:left="101" w:right="101"/>
        <w:rPr>
          <w:rFonts w:eastAsiaTheme="minorHAnsi"/>
          <w:bCs/>
          <w:szCs w:val="20"/>
        </w:rPr>
      </w:pPr>
    </w:p>
    <w:p w14:paraId="4E6240D6" w14:textId="309DD5B9" w:rsidR="00D25A14" w:rsidRPr="00D25A14" w:rsidRDefault="00D25A14" w:rsidP="00D25A14">
      <w:pPr>
        <w:spacing w:after="160" w:line="259" w:lineRule="auto"/>
        <w:rPr>
          <w:rFonts w:eastAsiaTheme="minorHAnsi"/>
          <w:bCs/>
          <w:szCs w:val="20"/>
        </w:rPr>
      </w:pPr>
    </w:p>
    <w:p w14:paraId="68E758A5" w14:textId="168FA2FF" w:rsidR="00A57B79" w:rsidRDefault="00A57B79" w:rsidP="00FA7F0A">
      <w:pPr>
        <w:spacing w:after="160" w:line="259" w:lineRule="auto"/>
        <w:rPr>
          <w:b/>
          <w:bCs/>
          <w:sz w:val="28"/>
          <w:szCs w:val="28"/>
        </w:rPr>
      </w:pPr>
      <w:r w:rsidRPr="00F433E9">
        <w:rPr>
          <w:bCs/>
          <w:noProof/>
          <w:bdr w:val="none" w:sz="0" w:space="0" w:color="auto" w:frame="1"/>
        </w:rPr>
        <w:drawing>
          <wp:anchor distT="0" distB="0" distL="114300" distR="114300" simplePos="0" relativeHeight="251659264" behindDoc="0" locked="0" layoutInCell="1" allowOverlap="1" wp14:anchorId="5B0264F6" wp14:editId="54C715FA">
            <wp:simplePos x="0" y="0"/>
            <wp:positionH relativeFrom="column">
              <wp:posOffset>95250</wp:posOffset>
            </wp:positionH>
            <wp:positionV relativeFrom="paragraph">
              <wp:posOffset>88900</wp:posOffset>
            </wp:positionV>
            <wp:extent cx="1749425" cy="1749425"/>
            <wp:effectExtent l="0" t="0" r="317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a:noFill/>
                    </a:ln>
                  </pic:spPr>
                </pic:pic>
              </a:graphicData>
            </a:graphic>
          </wp:anchor>
        </w:drawing>
      </w:r>
    </w:p>
    <w:p w14:paraId="51AB7124" w14:textId="73E32253" w:rsidR="00FA7F0A" w:rsidRPr="00FA5DC2" w:rsidRDefault="00FA7F0A" w:rsidP="00FA7F0A">
      <w:pPr>
        <w:spacing w:after="160" w:line="259" w:lineRule="auto"/>
        <w:rPr>
          <w:b/>
          <w:bCs/>
          <w:sz w:val="28"/>
          <w:szCs w:val="28"/>
        </w:rPr>
      </w:pPr>
      <w:r w:rsidRPr="00FA5DC2">
        <w:rPr>
          <w:b/>
          <w:bCs/>
          <w:sz w:val="28"/>
          <w:szCs w:val="28"/>
        </w:rPr>
        <w:t>Chris Wentlent: NYISO Advisor</w:t>
      </w:r>
    </w:p>
    <w:p w14:paraId="71F1965F" w14:textId="64972C69" w:rsidR="00A444F3" w:rsidRDefault="00A444F3" w:rsidP="00FA7F0A">
      <w:pPr>
        <w:spacing w:line="259" w:lineRule="auto"/>
        <w:rPr>
          <w:b/>
          <w:bCs/>
          <w:sz w:val="28"/>
          <w:szCs w:val="28"/>
        </w:rPr>
      </w:pPr>
    </w:p>
    <w:p w14:paraId="39204A92" w14:textId="2B1F9259" w:rsidR="00FA7F0A" w:rsidRDefault="00A57B79" w:rsidP="00FA7F0A">
      <w:pPr>
        <w:spacing w:line="259" w:lineRule="auto"/>
        <w:rPr>
          <w:b/>
          <w:bCs/>
          <w:sz w:val="28"/>
          <w:szCs w:val="28"/>
        </w:rPr>
      </w:pPr>
      <w:r>
        <w:rPr>
          <w:b/>
          <w:bCs/>
          <w:sz w:val="28"/>
          <w:szCs w:val="28"/>
        </w:rPr>
        <w:t>November</w:t>
      </w:r>
      <w:r w:rsidR="00A444F3">
        <w:rPr>
          <w:b/>
          <w:bCs/>
          <w:sz w:val="28"/>
          <w:szCs w:val="28"/>
        </w:rPr>
        <w:t xml:space="preserve"> </w:t>
      </w:r>
      <w:r w:rsidR="00FA7F0A" w:rsidRPr="00FA5DC2">
        <w:rPr>
          <w:b/>
          <w:bCs/>
          <w:sz w:val="28"/>
          <w:szCs w:val="28"/>
        </w:rPr>
        <w:t>2021</w:t>
      </w:r>
    </w:p>
    <w:p w14:paraId="2A5E231E" w14:textId="77777777" w:rsidR="00D25A14" w:rsidRPr="00D25A14" w:rsidRDefault="00D25A14" w:rsidP="00D25A14">
      <w:pPr>
        <w:spacing w:after="160" w:line="259" w:lineRule="auto"/>
        <w:rPr>
          <w:rFonts w:eastAsiaTheme="minorHAnsi"/>
          <w:b/>
          <w:bCs/>
          <w:szCs w:val="20"/>
        </w:rPr>
      </w:pPr>
      <w:r w:rsidRPr="00D25A14">
        <w:rPr>
          <w:rFonts w:eastAsiaTheme="minorHAnsi"/>
          <w:b/>
          <w:bCs/>
          <w:szCs w:val="20"/>
        </w:rPr>
        <w:t xml:space="preserve">NYISO </w:t>
      </w:r>
    </w:p>
    <w:p w14:paraId="7875FEE0" w14:textId="77777777" w:rsidR="00D25A14" w:rsidRPr="00D25A14" w:rsidRDefault="00D25A14" w:rsidP="00D25A14">
      <w:pPr>
        <w:spacing w:after="160" w:line="259" w:lineRule="auto"/>
        <w:rPr>
          <w:rFonts w:eastAsiaTheme="minorHAnsi"/>
          <w:b/>
          <w:bCs/>
          <w:szCs w:val="20"/>
        </w:rPr>
      </w:pPr>
    </w:p>
    <w:p w14:paraId="1AD92A96" w14:textId="77777777" w:rsidR="009D2D92" w:rsidRPr="009D2D92" w:rsidRDefault="009D2D92" w:rsidP="009D2D92">
      <w:pPr>
        <w:spacing w:before="100" w:beforeAutospacing="1" w:line="259" w:lineRule="auto"/>
        <w:rPr>
          <w:rFonts w:eastAsiaTheme="minorHAnsi"/>
          <w:b/>
          <w:bCs/>
        </w:rPr>
      </w:pPr>
    </w:p>
    <w:p w14:paraId="6D780A2E" w14:textId="6CD16FD2" w:rsidR="00AD38DE" w:rsidRPr="00A57B79" w:rsidRDefault="00AD38DE" w:rsidP="00AD38DE">
      <w:pPr>
        <w:spacing w:before="100" w:beforeAutospacing="1" w:line="259" w:lineRule="auto"/>
        <w:rPr>
          <w:rFonts w:eastAsiaTheme="minorHAnsi"/>
          <w:sz w:val="28"/>
          <w:szCs w:val="28"/>
        </w:rPr>
      </w:pPr>
      <w:r w:rsidRPr="00A57B79">
        <w:rPr>
          <w:rFonts w:eastAsiaTheme="minorHAnsi"/>
          <w:sz w:val="28"/>
          <w:szCs w:val="28"/>
        </w:rPr>
        <w:t>Season’s Greeting and Merry Christmas to our News &amp; Views readers. I hope it is a meaningful holiday season, and happy, healthy New York</w:t>
      </w:r>
      <w:r w:rsidR="00A57B79">
        <w:rPr>
          <w:rFonts w:eastAsiaTheme="minorHAnsi"/>
          <w:sz w:val="28"/>
          <w:szCs w:val="28"/>
        </w:rPr>
        <w:t xml:space="preserve"> State</w:t>
      </w:r>
      <w:r w:rsidR="00A57B79" w:rsidRPr="00A57B79">
        <w:rPr>
          <w:rFonts w:eastAsiaTheme="minorHAnsi"/>
          <w:sz w:val="28"/>
          <w:szCs w:val="28"/>
        </w:rPr>
        <w:t>.</w:t>
      </w:r>
    </w:p>
    <w:p w14:paraId="7A8B0F91" w14:textId="77777777" w:rsidR="00A57B79" w:rsidRPr="00AD38DE" w:rsidRDefault="00A57B79" w:rsidP="007634CA">
      <w:pPr>
        <w:spacing w:before="100" w:beforeAutospacing="1" w:line="259" w:lineRule="auto"/>
        <w:rPr>
          <w:rFonts w:eastAsiaTheme="minorHAnsi"/>
          <w:b/>
          <w:bCs/>
        </w:rPr>
      </w:pPr>
    </w:p>
    <w:p w14:paraId="6A1ADC69" w14:textId="77777777" w:rsidR="00AD38DE" w:rsidRPr="00AD38DE" w:rsidRDefault="00AD38DE" w:rsidP="00AD38DE">
      <w:pPr>
        <w:spacing w:before="100" w:beforeAutospacing="1" w:line="259" w:lineRule="auto"/>
        <w:rPr>
          <w:rFonts w:eastAsiaTheme="minorHAnsi"/>
          <w:b/>
          <w:bCs/>
        </w:rPr>
      </w:pPr>
      <w:r w:rsidRPr="00AD38DE">
        <w:rPr>
          <w:rFonts w:eastAsiaTheme="minorHAnsi"/>
          <w:b/>
          <w:bCs/>
        </w:rPr>
        <w:lastRenderedPageBreak/>
        <w:t xml:space="preserve">Climate Action Council Update – </w:t>
      </w:r>
      <w:r w:rsidRPr="00C55A25">
        <w:rPr>
          <w:rFonts w:eastAsiaTheme="minorHAnsi"/>
        </w:rPr>
        <w:t>the planned near-term schedule for the Climate Action Council is listed below:</w:t>
      </w:r>
    </w:p>
    <w:p w14:paraId="2FCEB1FE" w14:textId="15335C82" w:rsidR="000B0DDB" w:rsidRPr="000B0DDB" w:rsidRDefault="000B0DDB" w:rsidP="00C55A25">
      <w:pPr>
        <w:tabs>
          <w:tab w:val="left" w:pos="720"/>
        </w:tabs>
        <w:spacing w:before="120" w:after="160" w:line="235" w:lineRule="auto"/>
        <w:ind w:right="180"/>
        <w:rPr>
          <w:rFonts w:eastAsia="Arial"/>
          <w:b/>
        </w:rPr>
      </w:pPr>
      <w:r w:rsidRPr="000B0DDB">
        <w:rPr>
          <w:rFonts w:eastAsia="Arial"/>
          <w:b/>
        </w:rPr>
        <w:t>October 2021 Scoping Plan</w:t>
      </w:r>
    </w:p>
    <w:p w14:paraId="278F19D1" w14:textId="1688D9BF" w:rsidR="000B0DDB" w:rsidRPr="00C55A25" w:rsidRDefault="000B0DDB" w:rsidP="00C55A25">
      <w:pPr>
        <w:pStyle w:val="ListParagraph"/>
        <w:numPr>
          <w:ilvl w:val="0"/>
          <w:numId w:val="35"/>
        </w:numPr>
        <w:tabs>
          <w:tab w:val="left" w:pos="720"/>
        </w:tabs>
        <w:spacing w:line="235" w:lineRule="auto"/>
        <w:ind w:right="180"/>
        <w:rPr>
          <w:rFonts w:eastAsia="Arial"/>
          <w:bCs/>
        </w:rPr>
      </w:pPr>
      <w:r w:rsidRPr="00C55A25">
        <w:rPr>
          <w:rFonts w:eastAsia="Arial"/>
          <w:bCs/>
        </w:rPr>
        <w:t>Initial draft Scoping Plan provided to CAC (late-Oct.)</w:t>
      </w:r>
    </w:p>
    <w:p w14:paraId="5596DD1B" w14:textId="77777777" w:rsidR="000B0DDB" w:rsidRPr="00C55A25" w:rsidRDefault="000B0DDB" w:rsidP="00C55A25">
      <w:pPr>
        <w:tabs>
          <w:tab w:val="left" w:pos="720"/>
        </w:tabs>
        <w:spacing w:line="235" w:lineRule="auto"/>
        <w:ind w:left="1440" w:right="180"/>
        <w:rPr>
          <w:rFonts w:eastAsia="Arial"/>
          <w:bCs/>
        </w:rPr>
      </w:pPr>
    </w:p>
    <w:p w14:paraId="37DE37C6" w14:textId="77777777" w:rsidR="000B0DDB" w:rsidRPr="000B0DDB" w:rsidRDefault="000B0DDB" w:rsidP="00C55A25">
      <w:pPr>
        <w:tabs>
          <w:tab w:val="left" w:pos="720"/>
        </w:tabs>
        <w:spacing w:after="160" w:line="235" w:lineRule="auto"/>
        <w:ind w:right="180"/>
        <w:rPr>
          <w:rFonts w:eastAsia="Arial"/>
          <w:b/>
        </w:rPr>
      </w:pPr>
      <w:r w:rsidRPr="000B0DDB">
        <w:rPr>
          <w:rFonts w:eastAsia="Arial"/>
          <w:b/>
        </w:rPr>
        <w:t>November 2021 Scoping Plan</w:t>
      </w:r>
    </w:p>
    <w:p w14:paraId="630E8064" w14:textId="3A2A2872" w:rsidR="000B0DDB" w:rsidRPr="00C55A25" w:rsidRDefault="000B0DDB" w:rsidP="00C55A25">
      <w:pPr>
        <w:pStyle w:val="ListParagraph"/>
        <w:numPr>
          <w:ilvl w:val="0"/>
          <w:numId w:val="35"/>
        </w:numPr>
        <w:spacing w:after="160" w:line="235" w:lineRule="auto"/>
        <w:ind w:right="180"/>
        <w:rPr>
          <w:rFonts w:eastAsia="Arial"/>
          <w:bCs/>
        </w:rPr>
      </w:pPr>
      <w:r w:rsidRPr="00C55A25">
        <w:rPr>
          <w:rFonts w:eastAsia="Arial"/>
          <w:bCs/>
        </w:rPr>
        <w:t>CAC feedback on initial draft Scoping Plan (first one-half of Nov.)</w:t>
      </w:r>
    </w:p>
    <w:p w14:paraId="3E6077E3" w14:textId="17AD39F7" w:rsidR="000B0DDB" w:rsidRPr="00C55A25" w:rsidRDefault="000B0DDB" w:rsidP="00C55A25">
      <w:pPr>
        <w:pStyle w:val="ListParagraph"/>
        <w:numPr>
          <w:ilvl w:val="0"/>
          <w:numId w:val="35"/>
        </w:numPr>
        <w:tabs>
          <w:tab w:val="left" w:pos="720"/>
        </w:tabs>
        <w:spacing w:after="160" w:line="235" w:lineRule="auto"/>
        <w:ind w:right="180"/>
        <w:rPr>
          <w:rFonts w:eastAsia="Arial"/>
          <w:bCs/>
        </w:rPr>
      </w:pPr>
      <w:r w:rsidRPr="00C55A25">
        <w:rPr>
          <w:rFonts w:eastAsia="Arial"/>
          <w:bCs/>
        </w:rPr>
        <w:t>Planned as small group sessions by topic area</w:t>
      </w:r>
    </w:p>
    <w:p w14:paraId="15E40719" w14:textId="77777777" w:rsidR="000B0DDB" w:rsidRPr="000B0DDB" w:rsidRDefault="000B0DDB" w:rsidP="00C55A25">
      <w:pPr>
        <w:tabs>
          <w:tab w:val="left" w:pos="720"/>
        </w:tabs>
        <w:spacing w:after="160" w:line="235" w:lineRule="auto"/>
        <w:ind w:right="180"/>
        <w:rPr>
          <w:rFonts w:eastAsia="Arial"/>
          <w:b/>
        </w:rPr>
      </w:pPr>
      <w:r w:rsidRPr="000B0DDB">
        <w:rPr>
          <w:rFonts w:eastAsia="Arial"/>
          <w:b/>
        </w:rPr>
        <w:t>CAC meeting: November 16, 2-5 PM</w:t>
      </w:r>
    </w:p>
    <w:p w14:paraId="67F1166F" w14:textId="5FE214CF" w:rsidR="000B0DDB" w:rsidRPr="00C55A25" w:rsidRDefault="000B0DDB" w:rsidP="00C55A25">
      <w:pPr>
        <w:pStyle w:val="ListParagraph"/>
        <w:numPr>
          <w:ilvl w:val="0"/>
          <w:numId w:val="34"/>
        </w:numPr>
        <w:tabs>
          <w:tab w:val="left" w:pos="720"/>
        </w:tabs>
        <w:spacing w:line="235" w:lineRule="auto"/>
        <w:ind w:right="180"/>
        <w:rPr>
          <w:rFonts w:eastAsia="Arial"/>
          <w:bCs/>
        </w:rPr>
      </w:pPr>
      <w:r w:rsidRPr="00C55A25">
        <w:rPr>
          <w:rFonts w:eastAsia="Arial"/>
          <w:bCs/>
        </w:rPr>
        <w:t>Report out on Jobs Study</w:t>
      </w:r>
    </w:p>
    <w:p w14:paraId="20920002" w14:textId="77777777" w:rsidR="000B0DDB" w:rsidRPr="000B0DDB" w:rsidRDefault="000B0DDB" w:rsidP="00C55A25">
      <w:pPr>
        <w:tabs>
          <w:tab w:val="left" w:pos="720"/>
        </w:tabs>
        <w:spacing w:line="235" w:lineRule="auto"/>
        <w:ind w:left="1440" w:right="180"/>
        <w:rPr>
          <w:rFonts w:eastAsia="Arial"/>
          <w:bCs/>
        </w:rPr>
      </w:pPr>
    </w:p>
    <w:p w14:paraId="26F67DB0" w14:textId="4D650B29" w:rsidR="000B0DDB" w:rsidRPr="00C55A25" w:rsidRDefault="000B0DDB" w:rsidP="00C55A25">
      <w:pPr>
        <w:pStyle w:val="ListParagraph"/>
        <w:numPr>
          <w:ilvl w:val="0"/>
          <w:numId w:val="34"/>
        </w:numPr>
        <w:tabs>
          <w:tab w:val="left" w:pos="720"/>
        </w:tabs>
        <w:spacing w:line="235" w:lineRule="auto"/>
        <w:ind w:right="180"/>
        <w:rPr>
          <w:rFonts w:eastAsia="Arial"/>
          <w:bCs/>
        </w:rPr>
      </w:pPr>
      <w:r w:rsidRPr="00C55A25">
        <w:rPr>
          <w:rFonts w:eastAsia="Arial"/>
          <w:bCs/>
        </w:rPr>
        <w:t>Review/discuss CAC feedback and plan for resolution</w:t>
      </w:r>
    </w:p>
    <w:p w14:paraId="6693F4CA" w14:textId="77777777" w:rsidR="000B0DDB" w:rsidRPr="00C55A25" w:rsidRDefault="000B0DDB" w:rsidP="00C55A25">
      <w:pPr>
        <w:tabs>
          <w:tab w:val="left" w:pos="720"/>
        </w:tabs>
        <w:spacing w:line="235" w:lineRule="auto"/>
        <w:ind w:left="1440" w:right="180"/>
        <w:rPr>
          <w:rFonts w:eastAsia="Arial"/>
          <w:bCs/>
        </w:rPr>
      </w:pPr>
    </w:p>
    <w:p w14:paraId="594088DA" w14:textId="77777777" w:rsidR="000B0DDB" w:rsidRPr="000B0DDB" w:rsidRDefault="000B0DDB" w:rsidP="00C55A25">
      <w:pPr>
        <w:tabs>
          <w:tab w:val="left" w:pos="720"/>
        </w:tabs>
        <w:spacing w:after="160" w:line="235" w:lineRule="auto"/>
        <w:ind w:right="180"/>
        <w:rPr>
          <w:rFonts w:eastAsia="Arial"/>
          <w:b/>
        </w:rPr>
      </w:pPr>
      <w:r w:rsidRPr="000B0DDB">
        <w:rPr>
          <w:rFonts w:eastAsia="Arial"/>
          <w:b/>
        </w:rPr>
        <w:t>December 2021 Scoping Plan</w:t>
      </w:r>
    </w:p>
    <w:p w14:paraId="1BCEEAB7" w14:textId="0C94988C" w:rsidR="000B0DDB" w:rsidRPr="00C55A25" w:rsidRDefault="000B0DDB" w:rsidP="00C55A25">
      <w:pPr>
        <w:pStyle w:val="ListParagraph"/>
        <w:numPr>
          <w:ilvl w:val="0"/>
          <w:numId w:val="33"/>
        </w:numPr>
        <w:tabs>
          <w:tab w:val="left" w:pos="720"/>
        </w:tabs>
        <w:spacing w:line="235" w:lineRule="auto"/>
        <w:ind w:right="180"/>
        <w:rPr>
          <w:rFonts w:eastAsia="Arial"/>
          <w:bCs/>
        </w:rPr>
      </w:pPr>
      <w:r w:rsidRPr="00C55A25">
        <w:rPr>
          <w:rFonts w:eastAsia="Arial"/>
          <w:bCs/>
        </w:rPr>
        <w:t>Revised draft Scoping Plan to CAC members (early-Dec.)</w:t>
      </w:r>
    </w:p>
    <w:p w14:paraId="334EC05E" w14:textId="77777777" w:rsidR="000B0DDB" w:rsidRPr="00C55A25" w:rsidRDefault="000B0DDB" w:rsidP="00C55A25">
      <w:pPr>
        <w:tabs>
          <w:tab w:val="left" w:pos="720"/>
        </w:tabs>
        <w:spacing w:line="235" w:lineRule="auto"/>
        <w:ind w:left="1440" w:right="180"/>
        <w:rPr>
          <w:rFonts w:eastAsia="Arial"/>
          <w:bCs/>
        </w:rPr>
      </w:pPr>
    </w:p>
    <w:p w14:paraId="6C0F27F3" w14:textId="77777777" w:rsidR="000B0DDB" w:rsidRPr="000B0DDB" w:rsidRDefault="000B0DDB" w:rsidP="00C55A25">
      <w:pPr>
        <w:tabs>
          <w:tab w:val="left" w:pos="720"/>
        </w:tabs>
        <w:spacing w:after="160" w:line="235" w:lineRule="auto"/>
        <w:ind w:right="180"/>
        <w:rPr>
          <w:rFonts w:eastAsia="Arial"/>
          <w:b/>
        </w:rPr>
      </w:pPr>
      <w:r w:rsidRPr="000B0DDB">
        <w:rPr>
          <w:rFonts w:eastAsia="Arial"/>
          <w:b/>
        </w:rPr>
        <w:t>CAC meeting: December 13, 2-5 PM</w:t>
      </w:r>
    </w:p>
    <w:p w14:paraId="1C7C7B55" w14:textId="0817B95F" w:rsidR="000B0DDB" w:rsidRPr="00C55A25" w:rsidRDefault="000B0DDB" w:rsidP="00C55A25">
      <w:pPr>
        <w:pStyle w:val="ListParagraph"/>
        <w:numPr>
          <w:ilvl w:val="0"/>
          <w:numId w:val="33"/>
        </w:numPr>
        <w:tabs>
          <w:tab w:val="left" w:pos="720"/>
        </w:tabs>
        <w:spacing w:line="235" w:lineRule="auto"/>
        <w:ind w:right="180"/>
        <w:rPr>
          <w:rFonts w:eastAsia="Arial"/>
          <w:bCs/>
        </w:rPr>
      </w:pPr>
      <w:r w:rsidRPr="00C55A25">
        <w:rPr>
          <w:rFonts w:eastAsia="Arial"/>
          <w:bCs/>
        </w:rPr>
        <w:t>Discussion of changes made to draft Scoping Plan</w:t>
      </w:r>
    </w:p>
    <w:p w14:paraId="6E942EA3" w14:textId="46298637" w:rsidR="000B0DDB" w:rsidRPr="00C55A25" w:rsidRDefault="000B0DDB" w:rsidP="00C55A25">
      <w:pPr>
        <w:pStyle w:val="ListParagraph"/>
        <w:numPr>
          <w:ilvl w:val="0"/>
          <w:numId w:val="33"/>
        </w:numPr>
        <w:tabs>
          <w:tab w:val="left" w:pos="720"/>
        </w:tabs>
        <w:spacing w:line="235" w:lineRule="auto"/>
        <w:ind w:right="180"/>
        <w:rPr>
          <w:rFonts w:eastAsia="Arial"/>
          <w:bCs/>
        </w:rPr>
      </w:pPr>
      <w:r w:rsidRPr="00C55A25">
        <w:rPr>
          <w:rFonts w:eastAsia="Arial"/>
          <w:bCs/>
        </w:rPr>
        <w:t>Action on draft Scoping Plan</w:t>
      </w:r>
    </w:p>
    <w:p w14:paraId="420ECFB6" w14:textId="77777777" w:rsidR="00C55A25" w:rsidRPr="00C55A25" w:rsidRDefault="00C55A25" w:rsidP="00C55A25">
      <w:pPr>
        <w:pStyle w:val="ListParagraph"/>
        <w:tabs>
          <w:tab w:val="left" w:pos="720"/>
        </w:tabs>
        <w:spacing w:line="235" w:lineRule="auto"/>
        <w:ind w:left="1800" w:right="180"/>
        <w:rPr>
          <w:rFonts w:ascii="Arial" w:eastAsia="Arial" w:hAnsi="Arial" w:cs="Arial"/>
          <w:bCs/>
        </w:rPr>
      </w:pPr>
    </w:p>
    <w:p w14:paraId="7C6F360A" w14:textId="77777777" w:rsidR="00AD38DE" w:rsidRPr="000B0DDB" w:rsidRDefault="00AD38DE" w:rsidP="00C55A25">
      <w:pPr>
        <w:spacing w:line="259" w:lineRule="auto"/>
        <w:rPr>
          <w:rFonts w:eastAsiaTheme="minorHAnsi"/>
        </w:rPr>
      </w:pPr>
      <w:r w:rsidRPr="000B0DDB">
        <w:rPr>
          <w:rFonts w:eastAsiaTheme="minorHAnsi"/>
        </w:rPr>
        <w:t xml:space="preserve">The IEEP/MEUA will host two Climate Action Council webinars (same presentation) to our municipal Commercial &amp; Industrial customers on Wednesday, December 1 at 9am, and Wednesday, December 8 at 1pm. The purpose of the webinar is to provide a more detailed overview of the Climate Action Council process, and how the process could impact commercial and industrial businesses going forward. We will also outline IEEP programs that may benefit these types of customers. </w:t>
      </w:r>
    </w:p>
    <w:p w14:paraId="2B2D5283" w14:textId="77777777" w:rsidR="00AD38DE" w:rsidRPr="00AD38DE" w:rsidRDefault="00AD38DE" w:rsidP="00AD38DE">
      <w:pPr>
        <w:spacing w:before="100" w:beforeAutospacing="1" w:line="259" w:lineRule="auto"/>
        <w:rPr>
          <w:rFonts w:eastAsiaTheme="minorHAnsi"/>
          <w:b/>
          <w:bCs/>
        </w:rPr>
      </w:pPr>
      <w:r w:rsidRPr="00AD38DE">
        <w:rPr>
          <w:rFonts w:eastAsiaTheme="minorHAnsi"/>
          <w:b/>
          <w:bCs/>
        </w:rPr>
        <w:t>NYISO Winter Assessment &amp; Winter Preparedness</w:t>
      </w:r>
    </w:p>
    <w:p w14:paraId="04C33BEB" w14:textId="77777777" w:rsidR="00AD38DE" w:rsidRPr="000B0DDB" w:rsidRDefault="00AD38DE" w:rsidP="00AD38DE">
      <w:pPr>
        <w:spacing w:before="100" w:beforeAutospacing="1" w:line="259" w:lineRule="auto"/>
        <w:rPr>
          <w:rFonts w:eastAsiaTheme="minorHAnsi"/>
        </w:rPr>
      </w:pPr>
      <w:r w:rsidRPr="000B0DDB">
        <w:rPr>
          <w:rFonts w:eastAsiaTheme="minorHAnsi"/>
        </w:rPr>
        <w:t xml:space="preserve">Wes Yeomans, Vice President Grid Operations, NYISO provided a 2021-2022 Winter Assessment at the November 17, 2021 Management Committee Meeting. </w:t>
      </w:r>
    </w:p>
    <w:p w14:paraId="50DE4F0E" w14:textId="77777777" w:rsidR="00AD38DE" w:rsidRPr="000B0DDB" w:rsidRDefault="00AD38DE" w:rsidP="00AD38DE">
      <w:pPr>
        <w:spacing w:before="100" w:beforeAutospacing="1" w:line="259" w:lineRule="auto"/>
        <w:rPr>
          <w:rFonts w:eastAsiaTheme="minorHAnsi"/>
        </w:rPr>
      </w:pPr>
      <w:r w:rsidRPr="000B0DDB">
        <w:rPr>
          <w:rFonts w:eastAsiaTheme="minorHAnsi"/>
        </w:rPr>
        <w:t>Key Observations included:</w:t>
      </w:r>
    </w:p>
    <w:p w14:paraId="06DA1408" w14:textId="4291FB61" w:rsidR="000B0DDB" w:rsidRPr="000B0DDB" w:rsidRDefault="00AD38DE" w:rsidP="000B0DDB">
      <w:pPr>
        <w:pStyle w:val="ListParagraph"/>
        <w:numPr>
          <w:ilvl w:val="0"/>
          <w:numId w:val="29"/>
        </w:numPr>
        <w:spacing w:before="100" w:beforeAutospacing="1" w:line="259" w:lineRule="auto"/>
        <w:rPr>
          <w:rFonts w:eastAsiaTheme="minorHAnsi"/>
        </w:rPr>
      </w:pPr>
      <w:r w:rsidRPr="000B0DDB">
        <w:rPr>
          <w:rFonts w:eastAsiaTheme="minorHAnsi"/>
        </w:rPr>
        <w:t xml:space="preserve">The NYISO expects sufficient winter capacity margins assuming all firm and non-firm fuel generation is available under both normal and extreme weather conditions. </w:t>
      </w:r>
    </w:p>
    <w:p w14:paraId="4A16D58B" w14:textId="768C563D" w:rsidR="000B0DDB" w:rsidRPr="000B0DDB" w:rsidRDefault="00AD38DE" w:rsidP="000B0DDB">
      <w:pPr>
        <w:pStyle w:val="ListParagraph"/>
        <w:numPr>
          <w:ilvl w:val="0"/>
          <w:numId w:val="29"/>
        </w:numPr>
        <w:spacing w:before="100" w:beforeAutospacing="1" w:line="259" w:lineRule="auto"/>
        <w:rPr>
          <w:rFonts w:eastAsiaTheme="minorHAnsi"/>
        </w:rPr>
      </w:pPr>
      <w:r w:rsidRPr="000B0DDB">
        <w:rPr>
          <w:rFonts w:eastAsiaTheme="minorHAnsi"/>
        </w:rPr>
        <w:t xml:space="preserve">Winter capacity margins assuming all firm and non-firm generation continue to decline since the Winter 2017-2018 timeframe. The reduction is 2,568 MWs. </w:t>
      </w:r>
    </w:p>
    <w:p w14:paraId="7FA467B6" w14:textId="099DE40B" w:rsidR="00AD38DE" w:rsidRPr="000B0DDB" w:rsidRDefault="00AD38DE" w:rsidP="000B0DDB">
      <w:pPr>
        <w:pStyle w:val="ListParagraph"/>
        <w:numPr>
          <w:ilvl w:val="0"/>
          <w:numId w:val="29"/>
        </w:numPr>
        <w:spacing w:before="100" w:beforeAutospacing="1" w:line="259" w:lineRule="auto"/>
        <w:rPr>
          <w:rFonts w:eastAsiaTheme="minorHAnsi"/>
        </w:rPr>
      </w:pPr>
      <w:r w:rsidRPr="000B0DDB">
        <w:rPr>
          <w:rFonts w:eastAsiaTheme="minorHAnsi"/>
        </w:rPr>
        <w:t xml:space="preserve">Winter capacity margins assuming only firm fuel generation available has declined 4,781MW since the 2017-2018 time period. </w:t>
      </w:r>
    </w:p>
    <w:p w14:paraId="612BB297" w14:textId="77777777" w:rsidR="00AD38DE" w:rsidRPr="00AD38DE" w:rsidRDefault="00AD38DE" w:rsidP="00C55A25">
      <w:pPr>
        <w:spacing w:before="100" w:beforeAutospacing="1" w:line="259" w:lineRule="auto"/>
        <w:rPr>
          <w:rFonts w:eastAsiaTheme="minorHAnsi"/>
        </w:rPr>
      </w:pPr>
      <w:r w:rsidRPr="00AD38DE">
        <w:rPr>
          <w:rFonts w:eastAsiaTheme="minorHAnsi"/>
        </w:rPr>
        <w:t xml:space="preserve">The NYISO is monitoring regional energy supply planning, conducting seasonal and weekly fuel surveys, coordinating transmission and generation outages, continues to communicate with key reliability agencies, gas industry, New York State Department of Public Service, and other ISOs/RTOs. In addition, the NYISO continues to coordinate gas-electric support, and implemented video boards that provide timely information about the Northeast pipeline system, systems flow disruptions, and monitoring of weather’s impact on New York generation and loads. </w:t>
      </w:r>
    </w:p>
    <w:p w14:paraId="646F4643" w14:textId="77777777" w:rsidR="00AD38DE" w:rsidRPr="00AD38DE" w:rsidRDefault="00AD38DE" w:rsidP="00AD38DE">
      <w:pPr>
        <w:spacing w:before="100" w:beforeAutospacing="1" w:line="259" w:lineRule="auto"/>
        <w:rPr>
          <w:rFonts w:eastAsiaTheme="minorHAnsi"/>
        </w:rPr>
      </w:pPr>
      <w:r w:rsidRPr="00AD38DE">
        <w:rPr>
          <w:rFonts w:eastAsiaTheme="minorHAnsi"/>
        </w:rPr>
        <w:t xml:space="preserve">The key generation retirement for winter 2021-2022 is the shutdown of Indian Point 3 which is a 1012 MW facility. Over 200 MWs of wind resources were added to the winter supply resources. </w:t>
      </w:r>
    </w:p>
    <w:p w14:paraId="153715A7" w14:textId="77777777" w:rsidR="00AD38DE" w:rsidRPr="00AD38DE" w:rsidRDefault="00AD38DE" w:rsidP="00AD38DE">
      <w:pPr>
        <w:spacing w:before="100" w:beforeAutospacing="1" w:line="259" w:lineRule="auto"/>
        <w:rPr>
          <w:rFonts w:eastAsiaTheme="minorHAnsi"/>
          <w:b/>
          <w:bCs/>
        </w:rPr>
      </w:pPr>
      <w:r w:rsidRPr="00AD38DE">
        <w:rPr>
          <w:rFonts w:eastAsiaTheme="minorHAnsi"/>
          <w:b/>
          <w:bCs/>
        </w:rPr>
        <w:t xml:space="preserve">NYSERDA </w:t>
      </w:r>
    </w:p>
    <w:p w14:paraId="7D465DEA" w14:textId="77777777" w:rsidR="00AD38DE" w:rsidRPr="00AD38DE" w:rsidRDefault="00AD38DE" w:rsidP="00AD38DE">
      <w:pPr>
        <w:spacing w:before="100" w:beforeAutospacing="1" w:line="259" w:lineRule="auto"/>
        <w:rPr>
          <w:rFonts w:eastAsiaTheme="minorHAnsi"/>
        </w:rPr>
      </w:pPr>
      <w:r w:rsidRPr="00AD38DE">
        <w:rPr>
          <w:rFonts w:eastAsiaTheme="minorHAnsi"/>
        </w:rPr>
        <w:t xml:space="preserve">Governor Hochul Announced the Launch of Multi-Year Study to Explore How Climate Change Affects New York State Communities, Ecosystems, and the Economy. This collaborative climate research effort led by the New York State Energy Research and Development Authority's (NYSERDA) and conducted in partnership with academic institutions, science organizations, community leaders and industry representatives, among others, to better understand and document the current impact of climate change across the state, what future impacts may be, and how the state can better prepare for them. Taking action to adapt to future climate conditions supports the </w:t>
      </w:r>
      <w:r w:rsidRPr="00AD38DE">
        <w:rPr>
          <w:rFonts w:eastAsiaTheme="minorHAnsi"/>
        </w:rPr>
        <w:lastRenderedPageBreak/>
        <w:t>implementation of the State's Climate Leadership and Community Protection Act (CLCPA). Eight technical working groups will lead much of the Assessment, including searching and critically reviewing the best available scientific literature, incorporating new projections, and developing the technical report. Each workgroup is led by two co-chairs and has been tasked with examining climate change impacts in one of the following eight sectors: agriculture, buildings, ecosystems, energy, human health and safety, society and economy, transportation, and water resources.</w:t>
      </w:r>
    </w:p>
    <w:p w14:paraId="69446B4B" w14:textId="790F51E6" w:rsidR="002B4600" w:rsidRPr="00286CEA" w:rsidRDefault="00E170FC" w:rsidP="00921D0E">
      <w:pPr>
        <w:spacing w:before="100" w:beforeAutospacing="1" w:line="259" w:lineRule="auto"/>
        <w:rPr>
          <w:b/>
          <w:bCs/>
          <w:sz w:val="28"/>
          <w:szCs w:val="28"/>
        </w:rPr>
      </w:pPr>
      <w:r w:rsidRPr="00286CEA">
        <w:rPr>
          <w:b/>
          <w:bCs/>
          <w:sz w:val="28"/>
          <w:szCs w:val="28"/>
        </w:rPr>
        <w:t>M</w:t>
      </w:r>
      <w:r w:rsidR="000306FC" w:rsidRPr="00286CEA">
        <w:rPr>
          <w:b/>
          <w:bCs/>
          <w:sz w:val="28"/>
          <w:szCs w:val="28"/>
        </w:rPr>
        <w:t>EUA MUNICIPAL MEMBER EMPLOYMENT ADVERTISEMENTS</w:t>
      </w:r>
      <w:r w:rsidR="00C61A20" w:rsidRPr="00286CEA">
        <w:rPr>
          <w:b/>
          <w:bCs/>
          <w:sz w:val="28"/>
          <w:szCs w:val="28"/>
        </w:rPr>
        <w:t>:</w:t>
      </w:r>
    </w:p>
    <w:p w14:paraId="254A7BB6" w14:textId="1987D008" w:rsidR="00C61A20" w:rsidRDefault="00C61A20" w:rsidP="006F185B">
      <w:pPr>
        <w:spacing w:after="160" w:line="259" w:lineRule="auto"/>
        <w:rPr>
          <w:b/>
          <w:bCs/>
          <w:sz w:val="28"/>
          <w:szCs w:val="28"/>
        </w:rPr>
      </w:pPr>
      <w:r w:rsidRPr="00286CEA">
        <w:rPr>
          <w:sz w:val="28"/>
          <w:szCs w:val="28"/>
        </w:rPr>
        <w:t>Full descriptions listed on our website —</w:t>
      </w:r>
      <w:r w:rsidRPr="00286CEA">
        <w:rPr>
          <w:b/>
          <w:bCs/>
          <w:sz w:val="28"/>
          <w:szCs w:val="28"/>
        </w:rPr>
        <w:t xml:space="preserve"> </w:t>
      </w:r>
      <w:hyperlink r:id="rId8" w:history="1">
        <w:r w:rsidR="00E856E5" w:rsidRPr="00464F3F">
          <w:rPr>
            <w:rStyle w:val="Hyperlink"/>
            <w:b/>
            <w:bCs/>
            <w:sz w:val="28"/>
            <w:szCs w:val="28"/>
          </w:rPr>
          <w:t>www.meua.org</w:t>
        </w:r>
      </w:hyperlink>
    </w:p>
    <w:p w14:paraId="6D406AB9" w14:textId="7BE3D15B" w:rsidR="00EC2968" w:rsidRPr="00286CEA" w:rsidRDefault="00EC2968" w:rsidP="0096276F">
      <w:pPr>
        <w:pStyle w:val="NoSpacing"/>
        <w:rPr>
          <w:rFonts w:ascii="Times New Roman" w:eastAsia="Times New Roman" w:hAnsi="Times New Roman" w:cs="Times New Roman"/>
        </w:rPr>
      </w:pPr>
      <w:r w:rsidRPr="00286CEA">
        <w:rPr>
          <w:rFonts w:ascii="Times New Roman" w:hAnsi="Times New Roman" w:cs="Times New Roman"/>
          <w:b/>
          <w:bCs/>
          <w:sz w:val="28"/>
          <w:szCs w:val="28"/>
          <w:u w:val="single"/>
        </w:rPr>
        <w:t>Angelica: Electric Lineworker</w:t>
      </w:r>
    </w:p>
    <w:p w14:paraId="6E2D942B" w14:textId="77777777" w:rsidR="00EC2968" w:rsidRPr="00286CEA" w:rsidRDefault="00EC2968" w:rsidP="0096276F">
      <w:pPr>
        <w:pStyle w:val="NoSpacing"/>
        <w:rPr>
          <w:rFonts w:ascii="Times New Roman" w:eastAsia="Times New Roman" w:hAnsi="Times New Roman" w:cs="Times New Roman"/>
          <w:sz w:val="24"/>
          <w:szCs w:val="24"/>
        </w:rPr>
      </w:pPr>
    </w:p>
    <w:p w14:paraId="2F4B1780" w14:textId="26B42870" w:rsidR="0096276F" w:rsidRPr="00286CEA" w:rsidRDefault="0096276F" w:rsidP="0096276F">
      <w:pPr>
        <w:pStyle w:val="NoSpacing"/>
        <w:rPr>
          <w:rFonts w:ascii="Times New Roman" w:eastAsia="Times New Roman" w:hAnsi="Times New Roman" w:cs="Times New Roman"/>
          <w:sz w:val="24"/>
          <w:szCs w:val="24"/>
        </w:rPr>
      </w:pPr>
      <w:r w:rsidRPr="00286CEA">
        <w:rPr>
          <w:rFonts w:ascii="Times New Roman" w:eastAsia="Times New Roman" w:hAnsi="Times New Roman" w:cs="Times New Roman"/>
          <w:sz w:val="24"/>
          <w:szCs w:val="24"/>
        </w:rPr>
        <w:t xml:space="preserve">Electrical Lineworker – The </w:t>
      </w:r>
      <w:r w:rsidRPr="00286CEA">
        <w:rPr>
          <w:rFonts w:ascii="Times New Roman" w:eastAsia="Times New Roman" w:hAnsi="Times New Roman" w:cs="Times New Roman"/>
          <w:b/>
          <w:bCs/>
          <w:sz w:val="24"/>
          <w:szCs w:val="24"/>
        </w:rPr>
        <w:t>Village of Angelica</w:t>
      </w:r>
      <w:r w:rsidRPr="00286CEA">
        <w:rPr>
          <w:rFonts w:ascii="Times New Roman" w:eastAsia="Times New Roman" w:hAnsi="Times New Roman" w:cs="Times New Roman"/>
          <w:sz w:val="24"/>
          <w:szCs w:val="24"/>
        </w:rPr>
        <w:t xml:space="preserve">, Electric Department is presently accepting applications to fill a vacancy in the Municipal Electric Department.  This position will require climbing skills, working with high voltage electric and will encounter working at considerable heights in possible adverse conditions.  The position will also require completion of a 4-year apprentice Lineworker program as set forth by the Municipal Electric Utilities Association.  </w:t>
      </w:r>
    </w:p>
    <w:p w14:paraId="68802A4D" w14:textId="77777777" w:rsidR="00EC2968" w:rsidRPr="00286CEA" w:rsidRDefault="00EC2968" w:rsidP="0096276F">
      <w:pPr>
        <w:pStyle w:val="NoSpacing"/>
        <w:rPr>
          <w:rFonts w:ascii="Times New Roman" w:eastAsia="Times New Roman" w:hAnsi="Times New Roman" w:cs="Times New Roman"/>
          <w:sz w:val="24"/>
          <w:szCs w:val="24"/>
        </w:rPr>
      </w:pPr>
    </w:p>
    <w:p w14:paraId="6D9B6ECA" w14:textId="7FD77B43" w:rsidR="0096276F" w:rsidRDefault="0096276F" w:rsidP="0096276F">
      <w:pPr>
        <w:pStyle w:val="NoSpacing"/>
        <w:rPr>
          <w:rFonts w:ascii="Times New Roman" w:eastAsia="Times New Roman" w:hAnsi="Times New Roman" w:cs="Times New Roman"/>
          <w:sz w:val="24"/>
          <w:szCs w:val="24"/>
        </w:rPr>
      </w:pPr>
      <w:r w:rsidRPr="00286CEA">
        <w:rPr>
          <w:rFonts w:ascii="Times New Roman" w:eastAsia="Times New Roman" w:hAnsi="Times New Roman" w:cs="Times New Roman"/>
          <w:sz w:val="24"/>
          <w:szCs w:val="24"/>
        </w:rPr>
        <w:t>Applications will be accepted at the Village of Angelica, Village Office, 21 Peacock Hill Rd, Angelica, NY 14709</w:t>
      </w:r>
      <w:r w:rsidR="006F185B">
        <w:rPr>
          <w:rFonts w:ascii="Times New Roman" w:eastAsia="Times New Roman" w:hAnsi="Times New Roman" w:cs="Times New Roman"/>
          <w:sz w:val="24"/>
          <w:szCs w:val="24"/>
        </w:rPr>
        <w:t xml:space="preserve">. </w:t>
      </w:r>
      <w:r w:rsidRPr="00286CEA">
        <w:rPr>
          <w:rFonts w:ascii="Times New Roman" w:eastAsia="Times New Roman" w:hAnsi="Times New Roman" w:cs="Times New Roman"/>
          <w:sz w:val="24"/>
          <w:szCs w:val="24"/>
        </w:rPr>
        <w:t>The Village of Angelica is an Equal Employment Opportunity Employer.</w:t>
      </w:r>
    </w:p>
    <w:p w14:paraId="08A0AC6F" w14:textId="77777777" w:rsidR="00E856E5" w:rsidRPr="00286CEA" w:rsidRDefault="00E856E5" w:rsidP="0096276F">
      <w:pPr>
        <w:pStyle w:val="NoSpacing"/>
        <w:rPr>
          <w:rFonts w:ascii="Times New Roman" w:eastAsia="Times New Roman" w:hAnsi="Times New Roman" w:cs="Times New Roman"/>
          <w:sz w:val="24"/>
          <w:szCs w:val="24"/>
        </w:rPr>
      </w:pPr>
    </w:p>
    <w:p w14:paraId="6F5E5945" w14:textId="25E55BFF" w:rsidR="001B1480" w:rsidRDefault="001B1480" w:rsidP="001B1480">
      <w:pPr>
        <w:rPr>
          <w:rFonts w:eastAsiaTheme="minorHAnsi"/>
          <w:b/>
          <w:bCs/>
          <w:sz w:val="28"/>
          <w:szCs w:val="28"/>
          <w:u w:val="single"/>
        </w:rPr>
      </w:pPr>
      <w:r w:rsidRPr="007C08E3">
        <w:rPr>
          <w:rFonts w:eastAsiaTheme="minorHAnsi"/>
          <w:b/>
          <w:bCs/>
          <w:sz w:val="28"/>
          <w:szCs w:val="28"/>
          <w:u w:val="single"/>
        </w:rPr>
        <w:t>Solvay: Assistant Electric Department Superintendent</w:t>
      </w:r>
    </w:p>
    <w:p w14:paraId="1193A5FA" w14:textId="77777777" w:rsidR="001B1480" w:rsidRDefault="001B1480" w:rsidP="001B1480">
      <w:pPr>
        <w:rPr>
          <w:rFonts w:eastAsiaTheme="minorHAnsi"/>
        </w:rPr>
      </w:pPr>
      <w:r w:rsidRPr="007D3EB2">
        <w:rPr>
          <w:rFonts w:eastAsiaTheme="minorHAnsi"/>
        </w:rPr>
        <w:t>Salary Range:  $75,000-85,000 Annually</w:t>
      </w:r>
    </w:p>
    <w:p w14:paraId="68532FAD" w14:textId="77777777" w:rsidR="001B1480" w:rsidRPr="007D3EB2" w:rsidRDefault="001B1480" w:rsidP="001B1480"/>
    <w:p w14:paraId="5A58E11A" w14:textId="77777777" w:rsidR="001B1480" w:rsidRDefault="001B1480" w:rsidP="001B1480">
      <w:pPr>
        <w:spacing w:line="259" w:lineRule="auto"/>
        <w:rPr>
          <w:rFonts w:eastAsiaTheme="minorHAnsi"/>
          <w:b/>
          <w:bCs/>
        </w:rPr>
      </w:pPr>
      <w:r w:rsidRPr="007D3EB2">
        <w:rPr>
          <w:rFonts w:eastAsiaTheme="minorHAnsi"/>
          <w:b/>
          <w:bCs/>
        </w:rPr>
        <w:t>Job Description:</w:t>
      </w:r>
    </w:p>
    <w:p w14:paraId="1EC099CF" w14:textId="77777777" w:rsidR="001B1480" w:rsidRDefault="001B1480" w:rsidP="001B1480">
      <w:pPr>
        <w:spacing w:line="259" w:lineRule="auto"/>
        <w:rPr>
          <w:rFonts w:eastAsiaTheme="minorHAnsi"/>
        </w:rPr>
      </w:pPr>
      <w:r w:rsidRPr="007D3EB2">
        <w:rPr>
          <w:rFonts w:eastAsiaTheme="minorHAnsi"/>
        </w:rPr>
        <w:t xml:space="preserve">The work involves responsibility for assisting in the daily management and supervision of the Village of Solvay Electric Department. An employee in this class is responsible for scheduling and directing the day-to-day and long-term activities of various departments and the crews. Under general supervision of the Electric Department Superintendent, an employee in this class carries out </w:t>
      </w:r>
      <w:r w:rsidRPr="007D3EB2">
        <w:rPr>
          <w:rFonts w:eastAsiaTheme="minorHAnsi"/>
        </w:rPr>
        <w:t>work in accordance with general policies of the Village Board of Trustees and its Electrical Committee with wide leeway for the exercise of independent judgment in carrying out technical duties of the work. General supervision is exercised over a large number of technical and clerical subordinates. An employee in this class is required to be on call at all times in order to direct staff during emergencies. Does related work as required.</w:t>
      </w:r>
    </w:p>
    <w:p w14:paraId="20DB5978" w14:textId="07EC058C" w:rsidR="001B1480" w:rsidRDefault="001B1480" w:rsidP="001B1480">
      <w:pPr>
        <w:spacing w:line="259" w:lineRule="auto"/>
        <w:rPr>
          <w:rFonts w:eastAsiaTheme="minorHAnsi"/>
          <w:b/>
          <w:bCs/>
        </w:rPr>
      </w:pPr>
      <w:r w:rsidRPr="007D3EB2">
        <w:rPr>
          <w:rFonts w:eastAsiaTheme="minorHAnsi"/>
          <w:b/>
          <w:bCs/>
        </w:rPr>
        <w:t>Minimum Qualifications:</w:t>
      </w:r>
    </w:p>
    <w:p w14:paraId="1A040C04" w14:textId="77777777" w:rsidR="001B1480" w:rsidRDefault="001B1480" w:rsidP="001B1480">
      <w:pPr>
        <w:spacing w:after="160" w:line="259" w:lineRule="auto"/>
        <w:rPr>
          <w:rFonts w:eastAsiaTheme="minorHAnsi"/>
        </w:rPr>
      </w:pPr>
      <w:r w:rsidRPr="007D3EB2">
        <w:rPr>
          <w:rFonts w:eastAsiaTheme="minorHAnsi"/>
        </w:rPr>
        <w:t>Five (5) years of professional supervisory level work experience, or its part-time equivalent, in business management which must have included operations planning and job cost analysis, while working or contracting for a municipal or private electric power company.</w:t>
      </w:r>
    </w:p>
    <w:p w14:paraId="284DAA81" w14:textId="77777777" w:rsidR="001B1480" w:rsidRPr="007D3EB2" w:rsidRDefault="001B1480" w:rsidP="001B1480">
      <w:pPr>
        <w:spacing w:after="160" w:line="259" w:lineRule="auto"/>
        <w:rPr>
          <w:rFonts w:eastAsiaTheme="minorHAnsi"/>
        </w:rPr>
      </w:pPr>
      <w:r w:rsidRPr="007D3EB2">
        <w:rPr>
          <w:rFonts w:eastAsiaTheme="minorHAnsi"/>
        </w:rPr>
        <w:t xml:space="preserve">NOTE: Electrical contracting work must have been with a municipal or private electric power company. </w:t>
      </w:r>
      <w:r w:rsidRPr="007D3EB2">
        <w:rPr>
          <w:rFonts w:eastAsiaTheme="minorHAnsi"/>
        </w:rPr>
        <w:br/>
        <w:t>Home, building construction or industrial contracting does not qualify.</w:t>
      </w:r>
    </w:p>
    <w:p w14:paraId="4692E16B" w14:textId="3600450D" w:rsidR="001B1480" w:rsidRDefault="001B1480" w:rsidP="001B1480">
      <w:pPr>
        <w:spacing w:after="160" w:line="259" w:lineRule="auto"/>
        <w:rPr>
          <w:rFonts w:eastAsiaTheme="minorHAnsi"/>
          <w:b/>
          <w:bCs/>
        </w:rPr>
      </w:pPr>
      <w:r w:rsidRPr="007D3EB2">
        <w:rPr>
          <w:rFonts w:eastAsiaTheme="minorHAnsi"/>
          <w:b/>
          <w:bCs/>
        </w:rPr>
        <w:t xml:space="preserve">Please email resume and references to </w:t>
      </w:r>
      <w:hyperlink r:id="rId9" w:history="1">
        <w:r w:rsidRPr="007D3EB2">
          <w:rPr>
            <w:rFonts w:eastAsiaTheme="minorHAnsi"/>
            <w:b/>
            <w:bCs/>
            <w:u w:val="single"/>
          </w:rPr>
          <w:t>hdecarlo@villageofsolvay.com</w:t>
        </w:r>
      </w:hyperlink>
      <w:r w:rsidRPr="007D3EB2">
        <w:rPr>
          <w:rFonts w:eastAsiaTheme="minorHAnsi"/>
          <w:b/>
          <w:bCs/>
        </w:rPr>
        <w:t xml:space="preserve"> for consideration.</w:t>
      </w:r>
    </w:p>
    <w:p w14:paraId="2A83C866" w14:textId="77777777" w:rsidR="001B1480" w:rsidRDefault="001B1480" w:rsidP="001B1480">
      <w:pPr>
        <w:rPr>
          <w:rFonts w:eastAsiaTheme="minorHAnsi"/>
          <w:b/>
          <w:bCs/>
          <w:sz w:val="28"/>
          <w:szCs w:val="28"/>
          <w:u w:val="single"/>
        </w:rPr>
      </w:pPr>
    </w:p>
    <w:p w14:paraId="547A7DA6" w14:textId="1D2CE5FB" w:rsidR="00E34355" w:rsidRPr="00E34355" w:rsidRDefault="00E34355" w:rsidP="00E34355">
      <w:pPr>
        <w:rPr>
          <w:rFonts w:eastAsiaTheme="minorHAnsi"/>
          <w:b/>
          <w:bCs/>
          <w:sz w:val="28"/>
          <w:szCs w:val="28"/>
          <w:u w:val="single"/>
        </w:rPr>
      </w:pPr>
      <w:r w:rsidRPr="00E34355">
        <w:rPr>
          <w:rFonts w:eastAsiaTheme="minorHAnsi"/>
          <w:b/>
          <w:bCs/>
          <w:sz w:val="28"/>
          <w:szCs w:val="28"/>
          <w:u w:val="single"/>
        </w:rPr>
        <w:t>Skaneateles</w:t>
      </w:r>
      <w:r>
        <w:rPr>
          <w:rFonts w:eastAsiaTheme="minorHAnsi"/>
          <w:b/>
          <w:bCs/>
          <w:sz w:val="28"/>
          <w:szCs w:val="28"/>
          <w:u w:val="single"/>
        </w:rPr>
        <w:t xml:space="preserve">: </w:t>
      </w:r>
      <w:r w:rsidRPr="00E34355">
        <w:rPr>
          <w:rFonts w:eastAsiaTheme="minorHAnsi"/>
          <w:b/>
          <w:bCs/>
          <w:sz w:val="28"/>
          <w:szCs w:val="28"/>
          <w:u w:val="single"/>
        </w:rPr>
        <w:t>Electric Line Leader</w:t>
      </w:r>
    </w:p>
    <w:p w14:paraId="577A9D24" w14:textId="77777777" w:rsidR="00E34355" w:rsidRDefault="00E34355" w:rsidP="00E34355">
      <w:r>
        <w:t> </w:t>
      </w:r>
    </w:p>
    <w:p w14:paraId="7A333F04" w14:textId="42958CC2" w:rsidR="00E34355" w:rsidRDefault="00E34355" w:rsidP="00E34355">
      <w:r>
        <w:t>The Village of Skaneateles is seeking a full</w:t>
      </w:r>
      <w:r>
        <w:t>-</w:t>
      </w:r>
      <w:r>
        <w:t>time line leader for our electric department. This is a non-competitive civil service position involving overhead and underground work on our distribution system. Work will also involve other Village duties as necessary.</w:t>
      </w:r>
    </w:p>
    <w:p w14:paraId="00FE93D8" w14:textId="77777777" w:rsidR="00E34355" w:rsidRDefault="00E34355" w:rsidP="00E34355"/>
    <w:p w14:paraId="1B056402" w14:textId="7E45D068" w:rsidR="00E34355" w:rsidRDefault="00E34355" w:rsidP="00E34355">
      <w:r>
        <w:t>Qualifications include 4 years of Journeyman level work, with all certifications. Knowledge of distribution electric systems and substations. Ability to plan, develop strategies and implement ideas for crew leadership while performing line construction duties. Must have the ability to direct subordinate employees.</w:t>
      </w:r>
    </w:p>
    <w:p w14:paraId="1CAB18E6" w14:textId="77777777" w:rsidR="00E34355" w:rsidRDefault="00E34355" w:rsidP="00E34355"/>
    <w:p w14:paraId="59E36234" w14:textId="73F410D3" w:rsidR="00E34355" w:rsidRDefault="00E34355" w:rsidP="00E34355">
      <w:r>
        <w:t>This is a Union position with the benefits commensurate with negotiated contracts. Salary commensurate with contract.</w:t>
      </w:r>
    </w:p>
    <w:p w14:paraId="13949597" w14:textId="77777777" w:rsidR="00E34355" w:rsidRDefault="00E34355" w:rsidP="00E34355"/>
    <w:p w14:paraId="2B0B1E7F" w14:textId="463B81EC" w:rsidR="00E34355" w:rsidRDefault="00E34355" w:rsidP="00E34355">
      <w:r>
        <w:t>Mail resume to Laurie Walter, Village Clerk, 26 Fennell St., Skaneateles, NY 13152.</w:t>
      </w:r>
    </w:p>
    <w:p w14:paraId="5EDB0CEE" w14:textId="79A94F91" w:rsidR="00232418" w:rsidRDefault="00232418" w:rsidP="001B1480">
      <w:pPr>
        <w:rPr>
          <w:b/>
          <w:sz w:val="22"/>
          <w:szCs w:val="22"/>
        </w:rPr>
      </w:pPr>
    </w:p>
    <w:sectPr w:rsidR="00232418"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1" type="#_x0000_t75" style="width:11.25pt;height:11.25pt" o:bullet="t">
        <v:imagedata r:id="rId1" o:title="msoD66"/>
      </v:shape>
    </w:pict>
  </w:numPicBullet>
  <w:abstractNum w:abstractNumId="0" w15:restartNumberingAfterBreak="0">
    <w:nsid w:val="06412626"/>
    <w:multiLevelType w:val="hybridMultilevel"/>
    <w:tmpl w:val="BCC8FB3C"/>
    <w:lvl w:ilvl="0" w:tplc="04090003">
      <w:start w:val="1"/>
      <w:numFmt w:val="bullet"/>
      <w:lvlText w:val="o"/>
      <w:lvlJc w:val="left"/>
      <w:rPr>
        <w:rFonts w:ascii="Courier New" w:hAnsi="Courier New" w:cs="Courier New" w:hint="default"/>
      </w:rPr>
    </w:lvl>
    <w:lvl w:ilvl="1" w:tplc="FFFFFFFF">
      <w:start w:val="1"/>
      <w:numFmt w:val="bullet"/>
      <w:lvlText w:val="•"/>
      <w:lvlJc w:val="left"/>
    </w:lvl>
    <w:lvl w:ilvl="2" w:tplc="FFFFFFFF">
      <w:start w:val="1"/>
      <w:numFmt w:val="decimal"/>
      <w:lvlText w:val="%3."/>
      <w:lvlJc w:val="left"/>
    </w:lvl>
    <w:lvl w:ilvl="3" w:tplc="04090003">
      <w:start w:val="1"/>
      <w:numFmt w:val="bullet"/>
      <w:lvlText w:val="o"/>
      <w:lvlJc w:val="left"/>
      <w:rPr>
        <w:rFonts w:ascii="Courier New" w:hAnsi="Courier New" w:cs="Courier New"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A634FC"/>
    <w:multiLevelType w:val="hybridMultilevel"/>
    <w:tmpl w:val="38568FAC"/>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35CC3"/>
    <w:multiLevelType w:val="hybridMultilevel"/>
    <w:tmpl w:val="F5AED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9C4931"/>
    <w:multiLevelType w:val="hybridMultilevel"/>
    <w:tmpl w:val="65EA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14617"/>
    <w:multiLevelType w:val="hybridMultilevel"/>
    <w:tmpl w:val="5238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4863"/>
    <w:multiLevelType w:val="hybridMultilevel"/>
    <w:tmpl w:val="E752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53B96"/>
    <w:multiLevelType w:val="hybridMultilevel"/>
    <w:tmpl w:val="E6D07E46"/>
    <w:lvl w:ilvl="0" w:tplc="FFFFFFFF">
      <w:start w:val="1"/>
      <w:numFmt w:val="bullet"/>
      <w:lvlText w:val="•"/>
      <w:lvlJc w:val="left"/>
      <w:pPr>
        <w:ind w:left="180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544FE"/>
    <w:multiLevelType w:val="hybridMultilevel"/>
    <w:tmpl w:val="2DC8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14322"/>
    <w:multiLevelType w:val="hybridMultilevel"/>
    <w:tmpl w:val="2BBE88AE"/>
    <w:lvl w:ilvl="0" w:tplc="FFFFFFFF">
      <w:start w:val="1"/>
      <w:numFmt w:val="bullet"/>
      <w:lvlText w:val="•"/>
      <w:lvlJc w:val="left"/>
      <w:pPr>
        <w:ind w:left="720" w:hanging="360"/>
      </w:pPr>
      <w:rPr>
        <w:rFonts w:hint="default"/>
      </w:rPr>
    </w:lvl>
    <w:lvl w:ilvl="1" w:tplc="FFFFFFFF">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23FBB"/>
    <w:multiLevelType w:val="hybridMultilevel"/>
    <w:tmpl w:val="3CB0B9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B4CCA"/>
    <w:multiLevelType w:val="hybridMultilevel"/>
    <w:tmpl w:val="3B4AF6E6"/>
    <w:lvl w:ilvl="0" w:tplc="04090001">
      <w:start w:val="1"/>
      <w:numFmt w:val="bullet"/>
      <w:lvlText w:val=""/>
      <w:lvlJc w:val="left"/>
      <w:pPr>
        <w:ind w:left="720" w:hanging="360"/>
      </w:pPr>
      <w:rPr>
        <w:rFonts w:ascii="Symbol" w:hAnsi="Symbol" w:hint="default"/>
      </w:rPr>
    </w:lvl>
    <w:lvl w:ilvl="1" w:tplc="4A900DE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38AA"/>
    <w:multiLevelType w:val="hybridMultilevel"/>
    <w:tmpl w:val="1584E9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E411F9C"/>
    <w:multiLevelType w:val="hybridMultilevel"/>
    <w:tmpl w:val="A726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C73E6"/>
    <w:multiLevelType w:val="hybridMultilevel"/>
    <w:tmpl w:val="3768E012"/>
    <w:lvl w:ilvl="0" w:tplc="FFFFFFFF">
      <w:start w:val="1"/>
      <w:numFmt w:val="bullet"/>
      <w:lvlText w:val="•"/>
      <w:lvlJc w:val="left"/>
      <w:pPr>
        <w:ind w:left="180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E7F69"/>
    <w:multiLevelType w:val="hybridMultilevel"/>
    <w:tmpl w:val="4FE2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35A88"/>
    <w:multiLevelType w:val="hybridMultilevel"/>
    <w:tmpl w:val="D276B79C"/>
    <w:lvl w:ilvl="0" w:tplc="0409000B">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6" w15:restartNumberingAfterBreak="0">
    <w:nsid w:val="4002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5C2F85"/>
    <w:multiLevelType w:val="hybridMultilevel"/>
    <w:tmpl w:val="5BFA1EAC"/>
    <w:lvl w:ilvl="0" w:tplc="FFFFFFFF">
      <w:start w:val="1"/>
      <w:numFmt w:val="bullet"/>
      <w:lvlText w:val="•"/>
      <w:lvlJc w:val="left"/>
      <w:pPr>
        <w:ind w:left="180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B2140"/>
    <w:multiLevelType w:val="hybridMultilevel"/>
    <w:tmpl w:val="7D98AE3C"/>
    <w:lvl w:ilvl="0" w:tplc="6F023304">
      <w:start w:val="1"/>
      <w:numFmt w:val="lowerRoman"/>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15:restartNumberingAfterBreak="0">
    <w:nsid w:val="4A001689"/>
    <w:multiLevelType w:val="hybridMultilevel"/>
    <w:tmpl w:val="57D870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00D3F49"/>
    <w:multiLevelType w:val="hybridMultilevel"/>
    <w:tmpl w:val="E78EEB14"/>
    <w:lvl w:ilvl="0" w:tplc="FFFFFFFF">
      <w:start w:val="1"/>
      <w:numFmt w:val="bullet"/>
      <w:lvlText w:val="•"/>
      <w:lvlJc w:val="left"/>
      <w:pPr>
        <w:ind w:left="180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06AA7"/>
    <w:multiLevelType w:val="hybridMultilevel"/>
    <w:tmpl w:val="A39C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114A3"/>
    <w:multiLevelType w:val="hybridMultilevel"/>
    <w:tmpl w:val="E1DEA2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D280A52"/>
    <w:multiLevelType w:val="hybridMultilevel"/>
    <w:tmpl w:val="5B8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8039C"/>
    <w:multiLevelType w:val="multilevel"/>
    <w:tmpl w:val="3300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3D7DC0"/>
    <w:multiLevelType w:val="hybridMultilevel"/>
    <w:tmpl w:val="AC6C4F50"/>
    <w:lvl w:ilvl="0" w:tplc="FFFFFFFF">
      <w:start w:val="1"/>
      <w:numFmt w:val="bullet"/>
      <w:lvlText w:val="•"/>
      <w:lvlJc w:val="left"/>
      <w:pPr>
        <w:ind w:left="1800" w:hanging="360"/>
      </w:pPr>
    </w:lvl>
    <w:lvl w:ilvl="1" w:tplc="FFFFFFFF">
      <w:start w:val="1"/>
      <w:numFmt w:val="bullet"/>
      <w:lvlText w:val="•"/>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5CB77D8"/>
    <w:multiLevelType w:val="hybridMultilevel"/>
    <w:tmpl w:val="DDF8211E"/>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decimal"/>
      <w:lvlText w:val="%3."/>
      <w:lvlJc w:val="left"/>
    </w:lvl>
    <w:lvl w:ilvl="3" w:tplc="04090003">
      <w:start w:val="1"/>
      <w:numFmt w:val="bullet"/>
      <w:lvlText w:val="o"/>
      <w:lvlJc w:val="left"/>
      <w:rPr>
        <w:rFonts w:ascii="Courier New" w:hAnsi="Courier New" w:cs="Courier New"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6A8000E2"/>
    <w:multiLevelType w:val="hybridMultilevel"/>
    <w:tmpl w:val="4D4A9618"/>
    <w:lvl w:ilvl="0" w:tplc="37BEFA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07079"/>
    <w:multiLevelType w:val="hybridMultilevel"/>
    <w:tmpl w:val="3A7284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B5F75"/>
    <w:multiLevelType w:val="hybridMultilevel"/>
    <w:tmpl w:val="B01CC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55DA2"/>
    <w:multiLevelType w:val="multilevel"/>
    <w:tmpl w:val="BBDE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21C94"/>
    <w:multiLevelType w:val="hybridMultilevel"/>
    <w:tmpl w:val="815878D8"/>
    <w:lvl w:ilvl="0" w:tplc="E4E4C510">
      <w:numFmt w:val="bullet"/>
      <w:lvlText w:val="-"/>
      <w:lvlJc w:val="left"/>
      <w:pPr>
        <w:ind w:left="1080" w:hanging="360"/>
      </w:pPr>
      <w:rPr>
        <w:rFonts w:ascii="Calibri" w:eastAsiaTheme="minorHAns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4B011E"/>
    <w:multiLevelType w:val="hybridMultilevel"/>
    <w:tmpl w:val="E628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41B24"/>
    <w:multiLevelType w:val="hybridMultilevel"/>
    <w:tmpl w:val="779AD26A"/>
    <w:lvl w:ilvl="0" w:tplc="FFFFFFFF">
      <w:start w:val="1"/>
      <w:numFmt w:val="bullet"/>
      <w:lvlText w:val="•"/>
      <w:lvlJc w:val="left"/>
      <w:pPr>
        <w:ind w:left="180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0"/>
  </w:num>
  <w:num w:numId="4">
    <w:abstractNumId w:val="5"/>
  </w:num>
  <w:num w:numId="5">
    <w:abstractNumId w:val="21"/>
  </w:num>
  <w:num w:numId="6">
    <w:abstractNumId w:val="29"/>
  </w:num>
  <w:num w:numId="7">
    <w:abstractNumId w:val="30"/>
  </w:num>
  <w:num w:numId="8">
    <w:abstractNumId w:val="2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27"/>
  </w:num>
  <w:num w:numId="16">
    <w:abstractNumId w:val="12"/>
  </w:num>
  <w:num w:numId="17">
    <w:abstractNumId w:val="1"/>
  </w:num>
  <w:num w:numId="18">
    <w:abstractNumId w:val="31"/>
  </w:num>
  <w:num w:numId="19">
    <w:abstractNumId w:val="28"/>
  </w:num>
  <w:num w:numId="20">
    <w:abstractNumId w:val="9"/>
  </w:num>
  <w:num w:numId="21">
    <w:abstractNumId w:val="15"/>
  </w:num>
  <w:num w:numId="22">
    <w:abstractNumId w:val="0"/>
  </w:num>
  <w:num w:numId="23">
    <w:abstractNumId w:val="7"/>
  </w:num>
  <w:num w:numId="24">
    <w:abstractNumId w:val="26"/>
  </w:num>
  <w:num w:numId="25">
    <w:abstractNumId w:val="23"/>
  </w:num>
  <w:num w:numId="26">
    <w:abstractNumId w:val="14"/>
  </w:num>
  <w:num w:numId="27">
    <w:abstractNumId w:val="4"/>
  </w:num>
  <w:num w:numId="28">
    <w:abstractNumId w:val="3"/>
  </w:num>
  <w:num w:numId="29">
    <w:abstractNumId w:val="8"/>
  </w:num>
  <w:num w:numId="30">
    <w:abstractNumId w:val="25"/>
  </w:num>
  <w:num w:numId="31">
    <w:abstractNumId w:val="13"/>
  </w:num>
  <w:num w:numId="32">
    <w:abstractNumId w:val="17"/>
  </w:num>
  <w:num w:numId="33">
    <w:abstractNumId w:val="20"/>
  </w:num>
  <w:num w:numId="34">
    <w:abstractNumId w:val="33"/>
  </w:num>
  <w:num w:numId="3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027E8"/>
    <w:rsid w:val="00017843"/>
    <w:rsid w:val="000206A2"/>
    <w:rsid w:val="000273EF"/>
    <w:rsid w:val="000306FC"/>
    <w:rsid w:val="00032640"/>
    <w:rsid w:val="00032A6B"/>
    <w:rsid w:val="00033CA7"/>
    <w:rsid w:val="000522A3"/>
    <w:rsid w:val="00067F78"/>
    <w:rsid w:val="00091366"/>
    <w:rsid w:val="00095029"/>
    <w:rsid w:val="000A0DC4"/>
    <w:rsid w:val="000A23B8"/>
    <w:rsid w:val="000B0DDB"/>
    <w:rsid w:val="000B7EB2"/>
    <w:rsid w:val="000C4246"/>
    <w:rsid w:val="000D531A"/>
    <w:rsid w:val="0010286E"/>
    <w:rsid w:val="0010466E"/>
    <w:rsid w:val="00105344"/>
    <w:rsid w:val="00112721"/>
    <w:rsid w:val="00123A0A"/>
    <w:rsid w:val="00141A80"/>
    <w:rsid w:val="001540A3"/>
    <w:rsid w:val="00161DBD"/>
    <w:rsid w:val="00173990"/>
    <w:rsid w:val="00182409"/>
    <w:rsid w:val="00190FFA"/>
    <w:rsid w:val="00193B17"/>
    <w:rsid w:val="001A3688"/>
    <w:rsid w:val="001A5838"/>
    <w:rsid w:val="001B1480"/>
    <w:rsid w:val="001B296E"/>
    <w:rsid w:val="001C55C1"/>
    <w:rsid w:val="001E23D2"/>
    <w:rsid w:val="001E481A"/>
    <w:rsid w:val="001F2158"/>
    <w:rsid w:val="001F7B46"/>
    <w:rsid w:val="00214BD2"/>
    <w:rsid w:val="00220F2C"/>
    <w:rsid w:val="002259E4"/>
    <w:rsid w:val="00232418"/>
    <w:rsid w:val="00234FC6"/>
    <w:rsid w:val="00252537"/>
    <w:rsid w:val="0025340A"/>
    <w:rsid w:val="00262179"/>
    <w:rsid w:val="00282845"/>
    <w:rsid w:val="002855BF"/>
    <w:rsid w:val="00286CEA"/>
    <w:rsid w:val="002873BC"/>
    <w:rsid w:val="00293B1F"/>
    <w:rsid w:val="002A4033"/>
    <w:rsid w:val="002A6FE6"/>
    <w:rsid w:val="002B4600"/>
    <w:rsid w:val="002B693F"/>
    <w:rsid w:val="002F3F56"/>
    <w:rsid w:val="002F74AF"/>
    <w:rsid w:val="00303FB2"/>
    <w:rsid w:val="003050DE"/>
    <w:rsid w:val="00314EE1"/>
    <w:rsid w:val="00320667"/>
    <w:rsid w:val="00321765"/>
    <w:rsid w:val="00325B88"/>
    <w:rsid w:val="00361107"/>
    <w:rsid w:val="003623FD"/>
    <w:rsid w:val="003646BB"/>
    <w:rsid w:val="00371EF8"/>
    <w:rsid w:val="00380CB8"/>
    <w:rsid w:val="003820C9"/>
    <w:rsid w:val="00387036"/>
    <w:rsid w:val="00391D19"/>
    <w:rsid w:val="003926AC"/>
    <w:rsid w:val="003A2562"/>
    <w:rsid w:val="003A46AD"/>
    <w:rsid w:val="003C4E73"/>
    <w:rsid w:val="003D7761"/>
    <w:rsid w:val="003E0C29"/>
    <w:rsid w:val="003E2506"/>
    <w:rsid w:val="00404B05"/>
    <w:rsid w:val="00425FB4"/>
    <w:rsid w:val="004464AF"/>
    <w:rsid w:val="00446E25"/>
    <w:rsid w:val="0045614A"/>
    <w:rsid w:val="004709FD"/>
    <w:rsid w:val="0047314D"/>
    <w:rsid w:val="00475F56"/>
    <w:rsid w:val="0048286C"/>
    <w:rsid w:val="00484A3C"/>
    <w:rsid w:val="0048636B"/>
    <w:rsid w:val="00491F1A"/>
    <w:rsid w:val="00494240"/>
    <w:rsid w:val="004942EA"/>
    <w:rsid w:val="004A3520"/>
    <w:rsid w:val="004C5276"/>
    <w:rsid w:val="004D2658"/>
    <w:rsid w:val="004E2817"/>
    <w:rsid w:val="004F456C"/>
    <w:rsid w:val="005014E3"/>
    <w:rsid w:val="005024FD"/>
    <w:rsid w:val="00516075"/>
    <w:rsid w:val="00517581"/>
    <w:rsid w:val="0051782F"/>
    <w:rsid w:val="00524AE9"/>
    <w:rsid w:val="00525CF3"/>
    <w:rsid w:val="00531A94"/>
    <w:rsid w:val="00534420"/>
    <w:rsid w:val="0053543D"/>
    <w:rsid w:val="00542E57"/>
    <w:rsid w:val="005471F4"/>
    <w:rsid w:val="00552225"/>
    <w:rsid w:val="00554781"/>
    <w:rsid w:val="00556E89"/>
    <w:rsid w:val="005722A5"/>
    <w:rsid w:val="005727D8"/>
    <w:rsid w:val="00573DC7"/>
    <w:rsid w:val="005807A7"/>
    <w:rsid w:val="00581A99"/>
    <w:rsid w:val="00584F09"/>
    <w:rsid w:val="005A43C9"/>
    <w:rsid w:val="005B477A"/>
    <w:rsid w:val="005B4883"/>
    <w:rsid w:val="005B68C1"/>
    <w:rsid w:val="005B7B08"/>
    <w:rsid w:val="005C6DED"/>
    <w:rsid w:val="005C7E5A"/>
    <w:rsid w:val="005D2C0B"/>
    <w:rsid w:val="005D313E"/>
    <w:rsid w:val="005D4299"/>
    <w:rsid w:val="005D49C5"/>
    <w:rsid w:val="005D7413"/>
    <w:rsid w:val="005F700E"/>
    <w:rsid w:val="005F7EEE"/>
    <w:rsid w:val="0062641F"/>
    <w:rsid w:val="006274EF"/>
    <w:rsid w:val="006503AF"/>
    <w:rsid w:val="00650FB8"/>
    <w:rsid w:val="00654550"/>
    <w:rsid w:val="00667732"/>
    <w:rsid w:val="0067167E"/>
    <w:rsid w:val="00673D4E"/>
    <w:rsid w:val="00675189"/>
    <w:rsid w:val="00692B33"/>
    <w:rsid w:val="006A30D6"/>
    <w:rsid w:val="006A66E4"/>
    <w:rsid w:val="006B09CA"/>
    <w:rsid w:val="006B3F22"/>
    <w:rsid w:val="006B74B0"/>
    <w:rsid w:val="006C2F1D"/>
    <w:rsid w:val="006C4DC2"/>
    <w:rsid w:val="006C5AF5"/>
    <w:rsid w:val="006C73F5"/>
    <w:rsid w:val="006D1F25"/>
    <w:rsid w:val="006D53D3"/>
    <w:rsid w:val="006E3442"/>
    <w:rsid w:val="006E5097"/>
    <w:rsid w:val="006F08F1"/>
    <w:rsid w:val="006F185B"/>
    <w:rsid w:val="006F5B2F"/>
    <w:rsid w:val="00707394"/>
    <w:rsid w:val="00715488"/>
    <w:rsid w:val="007172EC"/>
    <w:rsid w:val="00721CDD"/>
    <w:rsid w:val="00723196"/>
    <w:rsid w:val="007243A2"/>
    <w:rsid w:val="0072517C"/>
    <w:rsid w:val="007302AF"/>
    <w:rsid w:val="0073044B"/>
    <w:rsid w:val="00732D66"/>
    <w:rsid w:val="007349B1"/>
    <w:rsid w:val="00741056"/>
    <w:rsid w:val="00746D7D"/>
    <w:rsid w:val="00750AD5"/>
    <w:rsid w:val="00760E38"/>
    <w:rsid w:val="00761BA2"/>
    <w:rsid w:val="007634CA"/>
    <w:rsid w:val="00774D87"/>
    <w:rsid w:val="00775CD5"/>
    <w:rsid w:val="00783C86"/>
    <w:rsid w:val="00791025"/>
    <w:rsid w:val="00793750"/>
    <w:rsid w:val="00797D03"/>
    <w:rsid w:val="007A2DC0"/>
    <w:rsid w:val="007A6705"/>
    <w:rsid w:val="007A79F8"/>
    <w:rsid w:val="007C08E3"/>
    <w:rsid w:val="007C6A40"/>
    <w:rsid w:val="007C79F7"/>
    <w:rsid w:val="007D06D5"/>
    <w:rsid w:val="007D3EB2"/>
    <w:rsid w:val="007E51C4"/>
    <w:rsid w:val="007F6F1E"/>
    <w:rsid w:val="00801AD1"/>
    <w:rsid w:val="00816F46"/>
    <w:rsid w:val="008200D5"/>
    <w:rsid w:val="00827822"/>
    <w:rsid w:val="008338FA"/>
    <w:rsid w:val="00833A85"/>
    <w:rsid w:val="00834B4F"/>
    <w:rsid w:val="008458F9"/>
    <w:rsid w:val="00863FC4"/>
    <w:rsid w:val="0088744A"/>
    <w:rsid w:val="00891220"/>
    <w:rsid w:val="008A33D6"/>
    <w:rsid w:val="008A3B2C"/>
    <w:rsid w:val="008B45E0"/>
    <w:rsid w:val="008C4BAA"/>
    <w:rsid w:val="008D2170"/>
    <w:rsid w:val="008D3853"/>
    <w:rsid w:val="008E06CD"/>
    <w:rsid w:val="008F0319"/>
    <w:rsid w:val="008F7F09"/>
    <w:rsid w:val="00906D5E"/>
    <w:rsid w:val="009114E3"/>
    <w:rsid w:val="009169F1"/>
    <w:rsid w:val="0092012D"/>
    <w:rsid w:val="00921D0E"/>
    <w:rsid w:val="00923F9F"/>
    <w:rsid w:val="00932A49"/>
    <w:rsid w:val="00937F47"/>
    <w:rsid w:val="00940EF8"/>
    <w:rsid w:val="00945754"/>
    <w:rsid w:val="00947E83"/>
    <w:rsid w:val="00953571"/>
    <w:rsid w:val="009567A8"/>
    <w:rsid w:val="0096276F"/>
    <w:rsid w:val="009719AA"/>
    <w:rsid w:val="00972779"/>
    <w:rsid w:val="0097688D"/>
    <w:rsid w:val="00992307"/>
    <w:rsid w:val="00992C83"/>
    <w:rsid w:val="009A0560"/>
    <w:rsid w:val="009A441E"/>
    <w:rsid w:val="009C0FB6"/>
    <w:rsid w:val="009C3015"/>
    <w:rsid w:val="009C7DD7"/>
    <w:rsid w:val="009D0A27"/>
    <w:rsid w:val="009D156C"/>
    <w:rsid w:val="009D24E5"/>
    <w:rsid w:val="009D2D92"/>
    <w:rsid w:val="009E3357"/>
    <w:rsid w:val="009E54DB"/>
    <w:rsid w:val="009E568D"/>
    <w:rsid w:val="009F06FD"/>
    <w:rsid w:val="009F1D4C"/>
    <w:rsid w:val="00A0742C"/>
    <w:rsid w:val="00A10C9D"/>
    <w:rsid w:val="00A35D6A"/>
    <w:rsid w:val="00A444F3"/>
    <w:rsid w:val="00A57B79"/>
    <w:rsid w:val="00A66584"/>
    <w:rsid w:val="00A71D07"/>
    <w:rsid w:val="00A732B0"/>
    <w:rsid w:val="00A7411F"/>
    <w:rsid w:val="00A81A7D"/>
    <w:rsid w:val="00A832B0"/>
    <w:rsid w:val="00A927F8"/>
    <w:rsid w:val="00AA793F"/>
    <w:rsid w:val="00AB0046"/>
    <w:rsid w:val="00AB5D94"/>
    <w:rsid w:val="00AC599D"/>
    <w:rsid w:val="00AD38DE"/>
    <w:rsid w:val="00AD4EC1"/>
    <w:rsid w:val="00AE32C8"/>
    <w:rsid w:val="00AE4708"/>
    <w:rsid w:val="00AF332B"/>
    <w:rsid w:val="00B21565"/>
    <w:rsid w:val="00B3277E"/>
    <w:rsid w:val="00B33526"/>
    <w:rsid w:val="00B33684"/>
    <w:rsid w:val="00B33990"/>
    <w:rsid w:val="00B33992"/>
    <w:rsid w:val="00B453FF"/>
    <w:rsid w:val="00B50852"/>
    <w:rsid w:val="00B56584"/>
    <w:rsid w:val="00B60A5B"/>
    <w:rsid w:val="00BA1731"/>
    <w:rsid w:val="00BA49AB"/>
    <w:rsid w:val="00BB4445"/>
    <w:rsid w:val="00BC3FA8"/>
    <w:rsid w:val="00BC616E"/>
    <w:rsid w:val="00BC76F2"/>
    <w:rsid w:val="00BE0020"/>
    <w:rsid w:val="00BE5D09"/>
    <w:rsid w:val="00C0072E"/>
    <w:rsid w:val="00C11C48"/>
    <w:rsid w:val="00C12047"/>
    <w:rsid w:val="00C125FF"/>
    <w:rsid w:val="00C13C6C"/>
    <w:rsid w:val="00C14009"/>
    <w:rsid w:val="00C2542F"/>
    <w:rsid w:val="00C25772"/>
    <w:rsid w:val="00C36512"/>
    <w:rsid w:val="00C517A3"/>
    <w:rsid w:val="00C527A6"/>
    <w:rsid w:val="00C55A25"/>
    <w:rsid w:val="00C61A20"/>
    <w:rsid w:val="00C63E14"/>
    <w:rsid w:val="00C65582"/>
    <w:rsid w:val="00C71530"/>
    <w:rsid w:val="00C72869"/>
    <w:rsid w:val="00C81B53"/>
    <w:rsid w:val="00C872D0"/>
    <w:rsid w:val="00C90BB3"/>
    <w:rsid w:val="00CA4BD0"/>
    <w:rsid w:val="00CB44B5"/>
    <w:rsid w:val="00CB44C2"/>
    <w:rsid w:val="00CD44BB"/>
    <w:rsid w:val="00CE279F"/>
    <w:rsid w:val="00CF3E1E"/>
    <w:rsid w:val="00CF63BD"/>
    <w:rsid w:val="00D03147"/>
    <w:rsid w:val="00D04A7E"/>
    <w:rsid w:val="00D05E92"/>
    <w:rsid w:val="00D14795"/>
    <w:rsid w:val="00D25A14"/>
    <w:rsid w:val="00D26BC2"/>
    <w:rsid w:val="00D52650"/>
    <w:rsid w:val="00D5356C"/>
    <w:rsid w:val="00D648D3"/>
    <w:rsid w:val="00D731F4"/>
    <w:rsid w:val="00D857FC"/>
    <w:rsid w:val="00DA0A4E"/>
    <w:rsid w:val="00DA6C86"/>
    <w:rsid w:val="00DA7B60"/>
    <w:rsid w:val="00DB4B9A"/>
    <w:rsid w:val="00DC5628"/>
    <w:rsid w:val="00DD1CB9"/>
    <w:rsid w:val="00DD6E3C"/>
    <w:rsid w:val="00DF172F"/>
    <w:rsid w:val="00DF79DB"/>
    <w:rsid w:val="00E07C63"/>
    <w:rsid w:val="00E170FC"/>
    <w:rsid w:val="00E21DD2"/>
    <w:rsid w:val="00E220CA"/>
    <w:rsid w:val="00E23321"/>
    <w:rsid w:val="00E2460C"/>
    <w:rsid w:val="00E34355"/>
    <w:rsid w:val="00E44611"/>
    <w:rsid w:val="00E77BBA"/>
    <w:rsid w:val="00E856E5"/>
    <w:rsid w:val="00E85F17"/>
    <w:rsid w:val="00E87E58"/>
    <w:rsid w:val="00E92C66"/>
    <w:rsid w:val="00EA3001"/>
    <w:rsid w:val="00EB4FE6"/>
    <w:rsid w:val="00EB5657"/>
    <w:rsid w:val="00EB5E2E"/>
    <w:rsid w:val="00EC2968"/>
    <w:rsid w:val="00EC5C0D"/>
    <w:rsid w:val="00EC683A"/>
    <w:rsid w:val="00F12493"/>
    <w:rsid w:val="00F1446C"/>
    <w:rsid w:val="00F24833"/>
    <w:rsid w:val="00F25A86"/>
    <w:rsid w:val="00F3130D"/>
    <w:rsid w:val="00F40270"/>
    <w:rsid w:val="00F43E98"/>
    <w:rsid w:val="00F471A6"/>
    <w:rsid w:val="00F557B1"/>
    <w:rsid w:val="00F6407F"/>
    <w:rsid w:val="00F67CD7"/>
    <w:rsid w:val="00F83019"/>
    <w:rsid w:val="00F835C9"/>
    <w:rsid w:val="00F90976"/>
    <w:rsid w:val="00F91F43"/>
    <w:rsid w:val="00F92FC9"/>
    <w:rsid w:val="00FA5DC2"/>
    <w:rsid w:val="00FA7F0A"/>
    <w:rsid w:val="00FB51B0"/>
    <w:rsid w:val="00FC1F7C"/>
    <w:rsid w:val="00FD1CD6"/>
    <w:rsid w:val="00FD5194"/>
    <w:rsid w:val="00FE0072"/>
    <w:rsid w:val="00FF1C92"/>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75F73893-6DAC-4031-9E0F-AF662AE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 w:type="paragraph" w:styleId="NoSpacing">
    <w:name w:val="No Spacing"/>
    <w:basedOn w:val="Normal"/>
    <w:uiPriority w:val="1"/>
    <w:qFormat/>
    <w:rsid w:val="0096276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236">
      <w:bodyDiv w:val="1"/>
      <w:marLeft w:val="0"/>
      <w:marRight w:val="0"/>
      <w:marTop w:val="0"/>
      <w:marBottom w:val="0"/>
      <w:divBdr>
        <w:top w:val="none" w:sz="0" w:space="0" w:color="auto"/>
        <w:left w:val="none" w:sz="0" w:space="0" w:color="auto"/>
        <w:bottom w:val="none" w:sz="0" w:space="0" w:color="auto"/>
        <w:right w:val="none" w:sz="0" w:space="0" w:color="auto"/>
      </w:divBdr>
    </w:div>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527255935">
      <w:bodyDiv w:val="1"/>
      <w:marLeft w:val="0"/>
      <w:marRight w:val="0"/>
      <w:marTop w:val="0"/>
      <w:marBottom w:val="0"/>
      <w:divBdr>
        <w:top w:val="none" w:sz="0" w:space="0" w:color="auto"/>
        <w:left w:val="none" w:sz="0" w:space="0" w:color="auto"/>
        <w:bottom w:val="none" w:sz="0" w:space="0" w:color="auto"/>
        <w:right w:val="none" w:sz="0" w:space="0" w:color="auto"/>
      </w:divBdr>
    </w:div>
    <w:div w:id="563489240">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611790029">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082601243">
          <w:marLeft w:val="0"/>
          <w:marRight w:val="0"/>
          <w:marTop w:val="0"/>
          <w:marBottom w:val="150"/>
          <w:divBdr>
            <w:top w:val="none" w:sz="0" w:space="0" w:color="auto"/>
            <w:left w:val="none" w:sz="0" w:space="0" w:color="auto"/>
            <w:bottom w:val="none" w:sz="0" w:space="0" w:color="auto"/>
            <w:right w:val="none" w:sz="0" w:space="0" w:color="auto"/>
          </w:divBdr>
        </w:div>
        <w:div w:id="1555311038">
          <w:marLeft w:val="0"/>
          <w:marRight w:val="0"/>
          <w:marTop w:val="135"/>
          <w:marBottom w:val="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860359285">
      <w:bodyDiv w:val="1"/>
      <w:marLeft w:val="0"/>
      <w:marRight w:val="0"/>
      <w:marTop w:val="0"/>
      <w:marBottom w:val="0"/>
      <w:divBdr>
        <w:top w:val="none" w:sz="0" w:space="0" w:color="auto"/>
        <w:left w:val="none" w:sz="0" w:space="0" w:color="auto"/>
        <w:bottom w:val="none" w:sz="0" w:space="0" w:color="auto"/>
        <w:right w:val="none" w:sz="0" w:space="0" w:color="auto"/>
      </w:divBdr>
    </w:div>
    <w:div w:id="948707383">
      <w:bodyDiv w:val="1"/>
      <w:marLeft w:val="0"/>
      <w:marRight w:val="0"/>
      <w:marTop w:val="0"/>
      <w:marBottom w:val="0"/>
      <w:divBdr>
        <w:top w:val="none" w:sz="0" w:space="0" w:color="auto"/>
        <w:left w:val="none" w:sz="0" w:space="0" w:color="auto"/>
        <w:bottom w:val="none" w:sz="0" w:space="0" w:color="auto"/>
        <w:right w:val="none" w:sz="0" w:space="0" w:color="auto"/>
      </w:divBdr>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403454861">
      <w:bodyDiv w:val="1"/>
      <w:marLeft w:val="0"/>
      <w:marRight w:val="0"/>
      <w:marTop w:val="0"/>
      <w:marBottom w:val="0"/>
      <w:divBdr>
        <w:top w:val="none" w:sz="0" w:space="0" w:color="auto"/>
        <w:left w:val="none" w:sz="0" w:space="0" w:color="auto"/>
        <w:bottom w:val="none" w:sz="0" w:space="0" w:color="auto"/>
        <w:right w:val="none" w:sz="0" w:space="0" w:color="auto"/>
      </w:divBdr>
      <w:divsChild>
        <w:div w:id="498083169">
          <w:marLeft w:val="0"/>
          <w:marRight w:val="0"/>
          <w:marTop w:val="0"/>
          <w:marBottom w:val="0"/>
          <w:divBdr>
            <w:top w:val="none" w:sz="0" w:space="0" w:color="auto"/>
            <w:left w:val="none" w:sz="0" w:space="0" w:color="auto"/>
            <w:bottom w:val="none" w:sz="0" w:space="0" w:color="auto"/>
            <w:right w:val="none" w:sz="0" w:space="0" w:color="auto"/>
          </w:divBdr>
          <w:divsChild>
            <w:div w:id="24988881">
              <w:marLeft w:val="0"/>
              <w:marRight w:val="0"/>
              <w:marTop w:val="0"/>
              <w:marBottom w:val="0"/>
              <w:divBdr>
                <w:top w:val="none" w:sz="0" w:space="0" w:color="auto"/>
                <w:left w:val="none" w:sz="0" w:space="0" w:color="auto"/>
                <w:bottom w:val="none" w:sz="0" w:space="0" w:color="auto"/>
                <w:right w:val="none" w:sz="0" w:space="0" w:color="auto"/>
              </w:divBdr>
              <w:divsChild>
                <w:div w:id="1556504459">
                  <w:marLeft w:val="0"/>
                  <w:marRight w:val="0"/>
                  <w:marTop w:val="0"/>
                  <w:marBottom w:val="0"/>
                  <w:divBdr>
                    <w:top w:val="none" w:sz="0" w:space="0" w:color="auto"/>
                    <w:left w:val="none" w:sz="0" w:space="0" w:color="auto"/>
                    <w:bottom w:val="none" w:sz="0" w:space="0" w:color="auto"/>
                    <w:right w:val="none" w:sz="0" w:space="0" w:color="auto"/>
                  </w:divBdr>
                  <w:divsChild>
                    <w:div w:id="147983507">
                      <w:marLeft w:val="0"/>
                      <w:marRight w:val="0"/>
                      <w:marTop w:val="0"/>
                      <w:marBottom w:val="0"/>
                      <w:divBdr>
                        <w:top w:val="none" w:sz="0" w:space="0" w:color="auto"/>
                        <w:left w:val="none" w:sz="0" w:space="0" w:color="auto"/>
                        <w:bottom w:val="none" w:sz="0" w:space="0" w:color="auto"/>
                        <w:right w:val="none" w:sz="0" w:space="0" w:color="auto"/>
                      </w:divBdr>
                      <w:divsChild>
                        <w:div w:id="1968047605">
                          <w:marLeft w:val="0"/>
                          <w:marRight w:val="0"/>
                          <w:marTop w:val="0"/>
                          <w:marBottom w:val="0"/>
                          <w:divBdr>
                            <w:top w:val="none" w:sz="0" w:space="0" w:color="auto"/>
                            <w:left w:val="none" w:sz="0" w:space="0" w:color="auto"/>
                            <w:bottom w:val="none" w:sz="0" w:space="0" w:color="auto"/>
                            <w:right w:val="none" w:sz="0" w:space="0" w:color="auto"/>
                          </w:divBdr>
                          <w:divsChild>
                            <w:div w:id="1014577970">
                              <w:marLeft w:val="0"/>
                              <w:marRight w:val="0"/>
                              <w:marTop w:val="0"/>
                              <w:marBottom w:val="0"/>
                              <w:divBdr>
                                <w:top w:val="none" w:sz="0" w:space="0" w:color="auto"/>
                                <w:left w:val="none" w:sz="0" w:space="0" w:color="auto"/>
                                <w:bottom w:val="none" w:sz="0" w:space="0" w:color="auto"/>
                                <w:right w:val="none" w:sz="0" w:space="0" w:color="auto"/>
                              </w:divBdr>
                              <w:divsChild>
                                <w:div w:id="994337477">
                                  <w:marLeft w:val="0"/>
                                  <w:marRight w:val="0"/>
                                  <w:marTop w:val="0"/>
                                  <w:marBottom w:val="0"/>
                                  <w:divBdr>
                                    <w:top w:val="none" w:sz="0" w:space="0" w:color="auto"/>
                                    <w:left w:val="none" w:sz="0" w:space="0" w:color="auto"/>
                                    <w:bottom w:val="none" w:sz="0" w:space="0" w:color="auto"/>
                                    <w:right w:val="none" w:sz="0" w:space="0" w:color="auto"/>
                                  </w:divBdr>
                                  <w:divsChild>
                                    <w:div w:id="776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008">
          <w:marLeft w:val="0"/>
          <w:marRight w:val="0"/>
          <w:marTop w:val="0"/>
          <w:marBottom w:val="0"/>
          <w:divBdr>
            <w:top w:val="none" w:sz="0" w:space="0" w:color="auto"/>
            <w:left w:val="none" w:sz="0" w:space="0" w:color="auto"/>
            <w:bottom w:val="none" w:sz="0" w:space="0" w:color="auto"/>
            <w:right w:val="none" w:sz="0" w:space="0" w:color="auto"/>
          </w:divBdr>
          <w:divsChild>
            <w:div w:id="1636135464">
              <w:marLeft w:val="0"/>
              <w:marRight w:val="0"/>
              <w:marTop w:val="0"/>
              <w:marBottom w:val="0"/>
              <w:divBdr>
                <w:top w:val="none" w:sz="0" w:space="0" w:color="auto"/>
                <w:left w:val="none" w:sz="0" w:space="0" w:color="auto"/>
                <w:bottom w:val="none" w:sz="0" w:space="0" w:color="auto"/>
                <w:right w:val="none" w:sz="0" w:space="0" w:color="auto"/>
              </w:divBdr>
              <w:divsChild>
                <w:div w:id="1041787687">
                  <w:marLeft w:val="0"/>
                  <w:marRight w:val="0"/>
                  <w:marTop w:val="0"/>
                  <w:marBottom w:val="0"/>
                  <w:divBdr>
                    <w:top w:val="none" w:sz="0" w:space="0" w:color="auto"/>
                    <w:left w:val="none" w:sz="0" w:space="0" w:color="auto"/>
                    <w:bottom w:val="none" w:sz="0" w:space="0" w:color="auto"/>
                    <w:right w:val="none" w:sz="0" w:space="0" w:color="auto"/>
                  </w:divBdr>
                  <w:divsChild>
                    <w:div w:id="414673529">
                      <w:marLeft w:val="0"/>
                      <w:marRight w:val="0"/>
                      <w:marTop w:val="0"/>
                      <w:marBottom w:val="0"/>
                      <w:divBdr>
                        <w:top w:val="none" w:sz="0" w:space="0" w:color="auto"/>
                        <w:left w:val="none" w:sz="0" w:space="0" w:color="auto"/>
                        <w:bottom w:val="none" w:sz="0" w:space="0" w:color="auto"/>
                        <w:right w:val="none" w:sz="0" w:space="0" w:color="auto"/>
                      </w:divBdr>
                      <w:divsChild>
                        <w:div w:id="150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7514">
      <w:bodyDiv w:val="1"/>
      <w:marLeft w:val="0"/>
      <w:marRight w:val="0"/>
      <w:marTop w:val="0"/>
      <w:marBottom w:val="0"/>
      <w:divBdr>
        <w:top w:val="none" w:sz="0" w:space="0" w:color="auto"/>
        <w:left w:val="none" w:sz="0" w:space="0" w:color="auto"/>
        <w:bottom w:val="none" w:sz="0" w:space="0" w:color="auto"/>
        <w:right w:val="none" w:sz="0" w:space="0" w:color="auto"/>
      </w:divBdr>
    </w:div>
    <w:div w:id="1477451992">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190244708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 w:id="21013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ua.org"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ecarlo@villageofsolva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2497</TotalTime>
  <Pages>3</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Ly</cp:lastModifiedBy>
  <cp:revision>3</cp:revision>
  <cp:lastPrinted>2021-12-02T14:19:00Z</cp:lastPrinted>
  <dcterms:created xsi:type="dcterms:W3CDTF">2021-12-01T20:36:00Z</dcterms:created>
  <dcterms:modified xsi:type="dcterms:W3CDTF">2021-12-03T16:29:00Z</dcterms:modified>
</cp:coreProperties>
</file>